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B0F8" w14:textId="77777777" w:rsidR="00882E5F" w:rsidRDefault="00882E5F" w:rsidP="006B01C6">
      <w:pPr>
        <w:widowControl w:val="0"/>
        <w:autoSpaceDE w:val="0"/>
        <w:autoSpaceDN w:val="0"/>
        <w:adjustRightInd w:val="0"/>
        <w:ind w:left="284" w:right="424"/>
        <w:jc w:val="both"/>
        <w:rPr>
          <w:rFonts w:ascii="Arial" w:hAnsi="Arial" w:cs="Arial"/>
          <w:b/>
          <w:bCs/>
          <w:i/>
          <w:sz w:val="22"/>
          <w:lang w:val="es-PE"/>
        </w:rPr>
      </w:pPr>
      <w:bookmarkStart w:id="0" w:name="_GoBack"/>
      <w:bookmarkEnd w:id="0"/>
    </w:p>
    <w:p w14:paraId="79BB7886" w14:textId="4B246581" w:rsidR="00485B67" w:rsidRDefault="00CE66EF" w:rsidP="001959ED">
      <w:pPr>
        <w:widowControl w:val="0"/>
        <w:autoSpaceDE w:val="0"/>
        <w:autoSpaceDN w:val="0"/>
        <w:adjustRightInd w:val="0"/>
        <w:ind w:left="284" w:right="424"/>
        <w:jc w:val="both"/>
        <w:rPr>
          <w:rFonts w:ascii="Arial" w:hAnsi="Arial" w:cs="Arial"/>
          <w:b/>
          <w:bCs/>
          <w:i/>
          <w:sz w:val="22"/>
          <w:lang w:val="es-PE"/>
        </w:rPr>
      </w:pPr>
      <w:r>
        <w:rPr>
          <w:rFonts w:ascii="Arial" w:hAnsi="Arial" w:cs="Arial"/>
          <w:b/>
          <w:bCs/>
          <w:i/>
          <w:sz w:val="22"/>
          <w:lang w:val="es-PE"/>
        </w:rPr>
        <w:t>Seguridad jurídi</w:t>
      </w:r>
      <w:r w:rsidR="00485B67">
        <w:rPr>
          <w:rFonts w:ascii="Arial" w:hAnsi="Arial" w:cs="Arial"/>
          <w:b/>
          <w:bCs/>
          <w:i/>
          <w:sz w:val="22"/>
          <w:lang w:val="es-PE"/>
        </w:rPr>
        <w:t xml:space="preserve">ca de territorios ancestrales permitirá </w:t>
      </w:r>
      <w:r w:rsidR="001959ED">
        <w:rPr>
          <w:rFonts w:ascii="Arial" w:hAnsi="Arial" w:cs="Arial"/>
          <w:b/>
          <w:bCs/>
          <w:i/>
          <w:sz w:val="22"/>
          <w:lang w:val="es-PE"/>
        </w:rPr>
        <w:t xml:space="preserve">continuar con la </w:t>
      </w:r>
      <w:r w:rsidR="00485B67">
        <w:rPr>
          <w:rFonts w:ascii="Arial" w:hAnsi="Arial" w:cs="Arial"/>
          <w:b/>
          <w:bCs/>
          <w:i/>
          <w:sz w:val="22"/>
          <w:lang w:val="es-PE"/>
        </w:rPr>
        <w:t>conserva</w:t>
      </w:r>
      <w:r w:rsidR="001959ED">
        <w:rPr>
          <w:rFonts w:ascii="Arial" w:hAnsi="Arial" w:cs="Arial"/>
          <w:b/>
          <w:bCs/>
          <w:i/>
          <w:sz w:val="22"/>
          <w:lang w:val="es-PE"/>
        </w:rPr>
        <w:t xml:space="preserve">ción de </w:t>
      </w:r>
      <w:r w:rsidR="00485B67">
        <w:rPr>
          <w:rFonts w:ascii="Arial" w:hAnsi="Arial" w:cs="Arial"/>
          <w:b/>
          <w:bCs/>
          <w:i/>
          <w:sz w:val="22"/>
          <w:lang w:val="es-PE"/>
        </w:rPr>
        <w:t>los bosques</w:t>
      </w:r>
      <w:r w:rsidR="001959ED">
        <w:rPr>
          <w:rFonts w:ascii="Arial" w:hAnsi="Arial" w:cs="Arial"/>
          <w:b/>
          <w:bCs/>
          <w:i/>
          <w:sz w:val="22"/>
          <w:lang w:val="es-PE"/>
        </w:rPr>
        <w:t xml:space="preserve"> amazónicos</w:t>
      </w:r>
      <w:r w:rsidR="00485B67">
        <w:rPr>
          <w:rFonts w:ascii="Arial" w:hAnsi="Arial" w:cs="Arial"/>
          <w:b/>
          <w:bCs/>
          <w:i/>
          <w:sz w:val="22"/>
          <w:lang w:val="es-PE"/>
        </w:rPr>
        <w:t xml:space="preserve"> </w:t>
      </w:r>
    </w:p>
    <w:p w14:paraId="5021CACE" w14:textId="77777777" w:rsidR="00485B67" w:rsidRDefault="00485B67" w:rsidP="006B01C6">
      <w:pPr>
        <w:widowControl w:val="0"/>
        <w:autoSpaceDE w:val="0"/>
        <w:autoSpaceDN w:val="0"/>
        <w:adjustRightInd w:val="0"/>
        <w:ind w:left="284" w:right="424"/>
        <w:jc w:val="both"/>
        <w:rPr>
          <w:rFonts w:ascii="Arial" w:hAnsi="Arial" w:cs="Arial"/>
          <w:b/>
          <w:bCs/>
          <w:i/>
          <w:sz w:val="22"/>
          <w:lang w:val="es-PE"/>
        </w:rPr>
      </w:pPr>
    </w:p>
    <w:p w14:paraId="1F2C2BCE" w14:textId="1EF4F8AC" w:rsidR="003105A1" w:rsidRDefault="005E29E4" w:rsidP="00485B67">
      <w:pPr>
        <w:widowControl w:val="0"/>
        <w:autoSpaceDE w:val="0"/>
        <w:autoSpaceDN w:val="0"/>
        <w:adjustRightInd w:val="0"/>
        <w:ind w:left="284" w:right="424"/>
        <w:jc w:val="center"/>
        <w:rPr>
          <w:rFonts w:ascii="Arial" w:hAnsi="Arial" w:cs="Arial"/>
          <w:b/>
          <w:bCs/>
          <w:sz w:val="28"/>
          <w:szCs w:val="28"/>
          <w:lang w:val="es-PE"/>
        </w:rPr>
      </w:pPr>
      <w:r>
        <w:rPr>
          <w:rFonts w:ascii="Arial" w:hAnsi="Arial" w:cs="Arial"/>
          <w:b/>
          <w:bCs/>
          <w:sz w:val="28"/>
          <w:szCs w:val="28"/>
          <w:lang w:val="es-PE"/>
        </w:rPr>
        <w:t>ENTREGAN TÍ</w:t>
      </w:r>
      <w:r w:rsidR="003105A1">
        <w:rPr>
          <w:rFonts w:ascii="Arial" w:hAnsi="Arial" w:cs="Arial"/>
          <w:b/>
          <w:bCs/>
          <w:sz w:val="28"/>
          <w:szCs w:val="28"/>
          <w:lang w:val="es-PE"/>
        </w:rPr>
        <w:t>TULO</w:t>
      </w:r>
      <w:r w:rsidR="004E6B38">
        <w:rPr>
          <w:rFonts w:ascii="Arial" w:hAnsi="Arial" w:cs="Arial"/>
          <w:b/>
          <w:bCs/>
          <w:sz w:val="28"/>
          <w:szCs w:val="28"/>
          <w:lang w:val="es-PE"/>
        </w:rPr>
        <w:t>S</w:t>
      </w:r>
      <w:r w:rsidR="003105A1">
        <w:rPr>
          <w:rFonts w:ascii="Arial" w:hAnsi="Arial" w:cs="Arial"/>
          <w:b/>
          <w:bCs/>
          <w:sz w:val="28"/>
          <w:szCs w:val="28"/>
          <w:lang w:val="es-PE"/>
        </w:rPr>
        <w:t xml:space="preserve"> DE PROPIEDAD A 15 COMUNIDADES NATIVAS EN LORETO</w:t>
      </w:r>
      <w:r w:rsidR="001959ED">
        <w:rPr>
          <w:rFonts w:ascii="Arial" w:hAnsi="Arial" w:cs="Arial"/>
          <w:b/>
          <w:bCs/>
          <w:sz w:val="28"/>
          <w:szCs w:val="28"/>
          <w:lang w:val="es-PE"/>
        </w:rPr>
        <w:t xml:space="preserve"> </w:t>
      </w:r>
    </w:p>
    <w:p w14:paraId="2174CB9D" w14:textId="77777777" w:rsidR="00205D74" w:rsidRPr="006E2C01" w:rsidRDefault="00205D74" w:rsidP="00D77966">
      <w:pPr>
        <w:widowControl w:val="0"/>
        <w:autoSpaceDE w:val="0"/>
        <w:autoSpaceDN w:val="0"/>
        <w:adjustRightInd w:val="0"/>
        <w:ind w:left="284" w:right="424" w:firstLine="424"/>
        <w:jc w:val="center"/>
        <w:rPr>
          <w:rFonts w:ascii="Arial" w:hAnsi="Arial" w:cs="Arial"/>
          <w:b/>
          <w:bCs/>
          <w:sz w:val="18"/>
          <w:szCs w:val="18"/>
          <w:lang w:val="es-PE"/>
        </w:rPr>
      </w:pPr>
    </w:p>
    <w:p w14:paraId="267F8FFB" w14:textId="77777777" w:rsidR="00485B67" w:rsidRDefault="00485B67" w:rsidP="006B01C6">
      <w:pPr>
        <w:widowControl w:val="0"/>
        <w:numPr>
          <w:ilvl w:val="0"/>
          <w:numId w:val="7"/>
        </w:numPr>
        <w:autoSpaceDE w:val="0"/>
        <w:autoSpaceDN w:val="0"/>
        <w:adjustRightInd w:val="0"/>
        <w:ind w:right="424"/>
        <w:jc w:val="both"/>
        <w:rPr>
          <w:rFonts w:ascii="Arial" w:hAnsi="Arial" w:cs="Arial"/>
          <w:b/>
          <w:i/>
          <w:color w:val="141823"/>
          <w:sz w:val="22"/>
          <w:szCs w:val="22"/>
          <w:lang w:val="es-PE"/>
        </w:rPr>
      </w:pPr>
      <w:r>
        <w:rPr>
          <w:rFonts w:ascii="Arial" w:hAnsi="Arial" w:cs="Arial"/>
          <w:b/>
          <w:i/>
          <w:color w:val="141823"/>
          <w:sz w:val="22"/>
          <w:szCs w:val="22"/>
          <w:lang w:val="es-PE"/>
        </w:rPr>
        <w:t>Áreas tituladas suman más de 18 mil hectáreas reconocidas como territorios ancestrales</w:t>
      </w:r>
    </w:p>
    <w:p w14:paraId="6F13EE43" w14:textId="7DC57BC8" w:rsidR="00485B67" w:rsidRDefault="00485B67" w:rsidP="006B01C6">
      <w:pPr>
        <w:widowControl w:val="0"/>
        <w:numPr>
          <w:ilvl w:val="0"/>
          <w:numId w:val="7"/>
        </w:numPr>
        <w:autoSpaceDE w:val="0"/>
        <w:autoSpaceDN w:val="0"/>
        <w:adjustRightInd w:val="0"/>
        <w:ind w:right="424"/>
        <w:jc w:val="both"/>
        <w:rPr>
          <w:rFonts w:ascii="Arial" w:hAnsi="Arial" w:cs="Arial"/>
          <w:b/>
          <w:i/>
          <w:color w:val="141823"/>
          <w:sz w:val="22"/>
          <w:szCs w:val="22"/>
          <w:lang w:val="es-PE"/>
        </w:rPr>
      </w:pPr>
      <w:r>
        <w:rPr>
          <w:rFonts w:ascii="Arial" w:hAnsi="Arial" w:cs="Arial"/>
          <w:b/>
          <w:i/>
          <w:color w:val="141823"/>
          <w:sz w:val="22"/>
          <w:szCs w:val="22"/>
          <w:lang w:val="es-PE"/>
        </w:rPr>
        <w:t xml:space="preserve">Despues de casi 40 años en el Perú, </w:t>
      </w:r>
      <w:r w:rsidR="004E6B38">
        <w:rPr>
          <w:rFonts w:ascii="Arial" w:hAnsi="Arial" w:cs="Arial"/>
          <w:b/>
          <w:i/>
          <w:color w:val="141823"/>
          <w:sz w:val="22"/>
          <w:szCs w:val="22"/>
          <w:lang w:val="es-PE"/>
        </w:rPr>
        <w:t xml:space="preserve">15 </w:t>
      </w:r>
      <w:r>
        <w:rPr>
          <w:rFonts w:ascii="Arial" w:hAnsi="Arial" w:cs="Arial"/>
          <w:b/>
          <w:i/>
          <w:color w:val="141823"/>
          <w:sz w:val="22"/>
          <w:szCs w:val="22"/>
          <w:lang w:val="es-PE"/>
        </w:rPr>
        <w:t xml:space="preserve">comunidades firmaron adicionalmente contratos de cesión en uso </w:t>
      </w:r>
      <w:r w:rsidR="00F07422">
        <w:rPr>
          <w:rFonts w:ascii="Arial" w:hAnsi="Arial" w:cs="Arial"/>
          <w:b/>
          <w:i/>
          <w:color w:val="141823"/>
          <w:sz w:val="22"/>
          <w:szCs w:val="22"/>
          <w:lang w:val="es-PE"/>
        </w:rPr>
        <w:t xml:space="preserve">como parte </w:t>
      </w:r>
      <w:r w:rsidR="004E6B38">
        <w:rPr>
          <w:rFonts w:ascii="Arial" w:hAnsi="Arial" w:cs="Arial"/>
          <w:b/>
          <w:i/>
          <w:color w:val="141823"/>
          <w:sz w:val="22"/>
          <w:szCs w:val="22"/>
          <w:lang w:val="es-PE"/>
        </w:rPr>
        <w:t xml:space="preserve">integrante </w:t>
      </w:r>
      <w:r w:rsidR="00F07422">
        <w:rPr>
          <w:rFonts w:ascii="Arial" w:hAnsi="Arial" w:cs="Arial"/>
          <w:b/>
          <w:i/>
          <w:color w:val="141823"/>
          <w:sz w:val="22"/>
          <w:szCs w:val="22"/>
          <w:lang w:val="es-PE"/>
        </w:rPr>
        <w:t xml:space="preserve">de sus </w:t>
      </w:r>
      <w:r>
        <w:rPr>
          <w:rFonts w:ascii="Arial" w:hAnsi="Arial" w:cs="Arial"/>
          <w:b/>
          <w:i/>
          <w:color w:val="141823"/>
          <w:sz w:val="22"/>
          <w:szCs w:val="22"/>
          <w:lang w:val="es-PE"/>
        </w:rPr>
        <w:t>territorios</w:t>
      </w:r>
      <w:r w:rsidR="004E6B38">
        <w:rPr>
          <w:rFonts w:ascii="Arial" w:hAnsi="Arial" w:cs="Arial"/>
          <w:b/>
          <w:i/>
          <w:color w:val="141823"/>
          <w:sz w:val="22"/>
          <w:szCs w:val="22"/>
          <w:lang w:val="es-PE"/>
        </w:rPr>
        <w:t xml:space="preserve"> comunales</w:t>
      </w:r>
    </w:p>
    <w:p w14:paraId="1C0F9DA8" w14:textId="77777777" w:rsidR="00697C99" w:rsidRPr="00C92EC0" w:rsidRDefault="00697C99" w:rsidP="00600EEA">
      <w:pPr>
        <w:widowControl w:val="0"/>
        <w:autoSpaceDE w:val="0"/>
        <w:autoSpaceDN w:val="0"/>
        <w:adjustRightInd w:val="0"/>
        <w:ind w:right="424"/>
        <w:jc w:val="both"/>
        <w:rPr>
          <w:rFonts w:ascii="Arial" w:hAnsi="Arial" w:cs="Arial"/>
          <w:color w:val="141823"/>
          <w:lang w:val="es-ES_tradnl"/>
        </w:rPr>
      </w:pPr>
    </w:p>
    <w:p w14:paraId="31EDBC75" w14:textId="13FE1FA2" w:rsidR="00F67081" w:rsidRPr="00F67081" w:rsidRDefault="00F67081" w:rsidP="00F67081">
      <w:pPr>
        <w:rPr>
          <w:rFonts w:ascii="Times New Roman" w:eastAsia="Times New Roman" w:hAnsi="Times New Roman"/>
          <w:u w:val="single"/>
          <w:lang w:val="es-ES_tradnl" w:eastAsia="es-ES_tradnl"/>
        </w:rPr>
      </w:pPr>
      <w:r w:rsidRPr="00F67081">
        <w:rPr>
          <w:rFonts w:ascii="Helvetica" w:eastAsia="Times New Roman" w:hAnsi="Helvetica"/>
          <w:b/>
          <w:bCs/>
          <w:color w:val="222222"/>
          <w:sz w:val="23"/>
          <w:szCs w:val="23"/>
          <w:bdr w:val="none" w:sz="0" w:space="0" w:color="auto" w:frame="1"/>
          <w:lang w:val="es-ES_tradnl" w:eastAsia="es-ES_tradnl"/>
        </w:rPr>
        <w:t>Yurimaguas.</w:t>
      </w:r>
      <w:proofErr w:type="gramStart"/>
      <w:r>
        <w:rPr>
          <w:rFonts w:ascii="Helvetica" w:eastAsia="Times New Roman" w:hAnsi="Helvetica"/>
          <w:b/>
          <w:bCs/>
          <w:color w:val="222222"/>
          <w:sz w:val="23"/>
          <w:szCs w:val="23"/>
          <w:bdr w:val="none" w:sz="0" w:space="0" w:color="auto" w:frame="1"/>
          <w:lang w:val="es-ES_tradnl" w:eastAsia="es-ES_tradnl"/>
        </w:rPr>
        <w:t>05.junio</w:t>
      </w:r>
      <w:proofErr w:type="gramEnd"/>
      <w:r>
        <w:rPr>
          <w:rFonts w:ascii="Helvetica" w:eastAsia="Times New Roman" w:hAnsi="Helvetica"/>
          <w:b/>
          <w:bCs/>
          <w:color w:val="222222"/>
          <w:sz w:val="23"/>
          <w:szCs w:val="23"/>
          <w:bdr w:val="none" w:sz="0" w:space="0" w:color="auto" w:frame="1"/>
          <w:lang w:val="es-ES_tradnl" w:eastAsia="es-ES_tradnl"/>
        </w:rPr>
        <w:t>.</w:t>
      </w:r>
      <w:r w:rsidRPr="00F67081">
        <w:rPr>
          <w:rFonts w:ascii="Helvetica" w:eastAsia="Times New Roman" w:hAnsi="Helvetica"/>
          <w:color w:val="222222"/>
          <w:sz w:val="23"/>
          <w:szCs w:val="23"/>
          <w:lang w:val="es-ES_tradnl" w:eastAsia="es-ES_tradnl"/>
        </w:rPr>
        <w:t> En el marco de la celebración por el Día mundial del medio ambiente, 15 comunidades nativas de la región Loreto pertenecientes a ocho pueblos originarios, recibieron sus títulos de propiedad luego de un proceso iniciado en junio 2016 mediante trabajo conjunto de la </w:t>
      </w:r>
      <w:r w:rsidRPr="00F67081">
        <w:rPr>
          <w:rFonts w:ascii="Helvetica" w:eastAsia="Times New Roman" w:hAnsi="Helvetica"/>
          <w:b/>
          <w:bCs/>
          <w:color w:val="222222"/>
          <w:sz w:val="23"/>
          <w:szCs w:val="23"/>
          <w:bdr w:val="none" w:sz="0" w:space="0" w:color="auto" w:frame="1"/>
          <w:lang w:val="es-ES_tradnl" w:eastAsia="es-ES_tradnl"/>
        </w:rPr>
        <w:t>Dirección Regional Agraria Loreto</w:t>
      </w:r>
      <w:r w:rsidRPr="00F67081">
        <w:rPr>
          <w:rFonts w:ascii="Helvetica" w:eastAsia="Times New Roman" w:hAnsi="Helvetica"/>
          <w:color w:val="222222"/>
          <w:sz w:val="23"/>
          <w:szCs w:val="23"/>
          <w:lang w:val="es-ES_tradnl" w:eastAsia="es-ES_tradnl"/>
        </w:rPr>
        <w:t>, las organizaciones indígenas </w:t>
      </w:r>
      <w:r w:rsidRPr="00F67081">
        <w:rPr>
          <w:rFonts w:ascii="Helvetica" w:eastAsia="Times New Roman" w:hAnsi="Helvetica"/>
          <w:b/>
          <w:bCs/>
          <w:color w:val="222222"/>
          <w:sz w:val="23"/>
          <w:szCs w:val="23"/>
          <w:bdr w:val="none" w:sz="0" w:space="0" w:color="auto" w:frame="1"/>
          <w:lang w:val="es-ES_tradnl" w:eastAsia="es-ES_tradnl"/>
        </w:rPr>
        <w:t>ORPIO</w:t>
      </w:r>
      <w:r w:rsidRPr="00F67081">
        <w:rPr>
          <w:rFonts w:ascii="Helvetica" w:eastAsia="Times New Roman" w:hAnsi="Helvetica"/>
          <w:color w:val="222222"/>
          <w:sz w:val="23"/>
          <w:szCs w:val="23"/>
          <w:lang w:val="es-ES_tradnl" w:eastAsia="es-ES_tradnl"/>
        </w:rPr>
        <w:t>, </w:t>
      </w:r>
      <w:r w:rsidRPr="00F67081">
        <w:rPr>
          <w:rFonts w:ascii="Helvetica" w:eastAsia="Times New Roman" w:hAnsi="Helvetica"/>
          <w:b/>
          <w:bCs/>
          <w:color w:val="222222"/>
          <w:sz w:val="23"/>
          <w:szCs w:val="23"/>
          <w:bdr w:val="none" w:sz="0" w:space="0" w:color="auto" w:frame="1"/>
          <w:lang w:val="es-ES_tradnl" w:eastAsia="es-ES_tradnl"/>
        </w:rPr>
        <w:t>CORPI</w:t>
      </w:r>
      <w:r w:rsidRPr="00F67081">
        <w:rPr>
          <w:rFonts w:ascii="Helvetica" w:eastAsia="Times New Roman" w:hAnsi="Helvetica"/>
          <w:color w:val="222222"/>
          <w:sz w:val="23"/>
          <w:szCs w:val="23"/>
          <w:lang w:val="es-ES_tradnl" w:eastAsia="es-ES_tradnl"/>
        </w:rPr>
        <w:t> y </w:t>
      </w:r>
      <w:r w:rsidRPr="00F67081">
        <w:rPr>
          <w:rFonts w:ascii="Helvetica" w:eastAsia="Times New Roman" w:hAnsi="Helvetica"/>
          <w:b/>
          <w:bCs/>
          <w:color w:val="222222"/>
          <w:sz w:val="23"/>
          <w:szCs w:val="23"/>
          <w:bdr w:val="none" w:sz="0" w:space="0" w:color="auto" w:frame="1"/>
          <w:lang w:val="es-ES_tradnl" w:eastAsia="es-ES_tradnl"/>
        </w:rPr>
        <w:t>AIDESEP</w:t>
      </w:r>
      <w:r w:rsidRPr="00F67081">
        <w:rPr>
          <w:rFonts w:ascii="Helvetica" w:eastAsia="Times New Roman" w:hAnsi="Helvetica"/>
          <w:color w:val="222222"/>
          <w:sz w:val="23"/>
          <w:szCs w:val="23"/>
          <w:lang w:val="es-ES_tradnl" w:eastAsia="es-ES_tradnl"/>
        </w:rPr>
        <w:t>.</w:t>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color w:val="222222"/>
          <w:sz w:val="23"/>
          <w:szCs w:val="23"/>
          <w:lang w:val="es-ES_tradnl" w:eastAsia="es-ES_tradnl"/>
        </w:rPr>
        <w:br/>
        <w:t>La entrega pública realizada por el </w:t>
      </w:r>
      <w:r w:rsidRPr="00F67081">
        <w:rPr>
          <w:rFonts w:ascii="Helvetica" w:eastAsia="Times New Roman" w:hAnsi="Helvetica"/>
          <w:b/>
          <w:bCs/>
          <w:color w:val="222222"/>
          <w:sz w:val="23"/>
          <w:szCs w:val="23"/>
          <w:bdr w:val="none" w:sz="0" w:space="0" w:color="auto" w:frame="1"/>
          <w:lang w:val="es-ES_tradnl" w:eastAsia="es-ES_tradnl"/>
        </w:rPr>
        <w:t xml:space="preserve">Gobernador Regional de Loreto, Fernando Meléndez </w:t>
      </w:r>
      <w:proofErr w:type="spellStart"/>
      <w:r w:rsidRPr="00F67081">
        <w:rPr>
          <w:rFonts w:ascii="Helvetica" w:eastAsia="Times New Roman" w:hAnsi="Helvetica"/>
          <w:b/>
          <w:bCs/>
          <w:color w:val="222222"/>
          <w:sz w:val="23"/>
          <w:szCs w:val="23"/>
          <w:bdr w:val="none" w:sz="0" w:space="0" w:color="auto" w:frame="1"/>
          <w:lang w:val="es-ES_tradnl" w:eastAsia="es-ES_tradnl"/>
        </w:rPr>
        <w:t>Célis</w:t>
      </w:r>
      <w:proofErr w:type="spellEnd"/>
      <w:r w:rsidRPr="00F67081">
        <w:rPr>
          <w:rFonts w:ascii="Helvetica" w:eastAsia="Times New Roman" w:hAnsi="Helvetica"/>
          <w:b/>
          <w:bCs/>
          <w:color w:val="222222"/>
          <w:sz w:val="23"/>
          <w:szCs w:val="23"/>
          <w:bdr w:val="none" w:sz="0" w:space="0" w:color="auto" w:frame="1"/>
          <w:lang w:val="es-ES_tradnl" w:eastAsia="es-ES_tradnl"/>
        </w:rPr>
        <w:t>,</w:t>
      </w:r>
      <w:r w:rsidRPr="00F67081">
        <w:rPr>
          <w:rFonts w:ascii="Helvetica" w:eastAsia="Times New Roman" w:hAnsi="Helvetica"/>
          <w:color w:val="222222"/>
          <w:sz w:val="23"/>
          <w:szCs w:val="23"/>
          <w:lang w:val="es-ES_tradnl" w:eastAsia="es-ES_tradnl"/>
        </w:rPr>
        <w:t xml:space="preserve"> en </w:t>
      </w:r>
      <w:proofErr w:type="spellStart"/>
      <w:r w:rsidRPr="00F67081">
        <w:rPr>
          <w:rFonts w:ascii="Helvetica" w:eastAsia="Times New Roman" w:hAnsi="Helvetica"/>
          <w:color w:val="222222"/>
          <w:sz w:val="23"/>
          <w:szCs w:val="23"/>
          <w:lang w:val="es-ES_tradnl" w:eastAsia="es-ES_tradnl"/>
        </w:rPr>
        <w:t>Yurimaguas</w:t>
      </w:r>
      <w:proofErr w:type="spellEnd"/>
      <w:r w:rsidRPr="00F67081">
        <w:rPr>
          <w:rFonts w:ascii="Helvetica" w:eastAsia="Times New Roman" w:hAnsi="Helvetica"/>
          <w:color w:val="222222"/>
          <w:sz w:val="23"/>
          <w:szCs w:val="23"/>
          <w:lang w:val="es-ES_tradnl" w:eastAsia="es-ES_tradnl"/>
        </w:rPr>
        <w:t xml:space="preserve"> , congregó a los </w:t>
      </w:r>
      <w:proofErr w:type="spellStart"/>
      <w:r w:rsidRPr="00F67081">
        <w:rPr>
          <w:rFonts w:ascii="Helvetica" w:eastAsia="Times New Roman" w:hAnsi="Helvetica"/>
          <w:color w:val="222222"/>
          <w:sz w:val="23"/>
          <w:szCs w:val="23"/>
          <w:lang w:val="es-ES_tradnl" w:eastAsia="es-ES_tradnl"/>
        </w:rPr>
        <w:t>apus</w:t>
      </w:r>
      <w:proofErr w:type="spellEnd"/>
      <w:r w:rsidRPr="00F67081">
        <w:rPr>
          <w:rFonts w:ascii="Helvetica" w:eastAsia="Times New Roman" w:hAnsi="Helvetica"/>
          <w:color w:val="222222"/>
          <w:sz w:val="23"/>
          <w:szCs w:val="23"/>
          <w:lang w:val="es-ES_tradnl" w:eastAsia="es-ES_tradnl"/>
        </w:rPr>
        <w:t xml:space="preserve"> de las 15 comunidades que llegaron desde las provincias de Requena, </w:t>
      </w:r>
      <w:proofErr w:type="spellStart"/>
      <w:r w:rsidRPr="00F67081">
        <w:rPr>
          <w:rFonts w:ascii="Helvetica" w:eastAsia="Times New Roman" w:hAnsi="Helvetica"/>
          <w:color w:val="222222"/>
          <w:sz w:val="23"/>
          <w:szCs w:val="23"/>
          <w:lang w:val="es-ES_tradnl" w:eastAsia="es-ES_tradnl"/>
        </w:rPr>
        <w:t>Maynas</w:t>
      </w:r>
      <w:proofErr w:type="spellEnd"/>
      <w:r w:rsidRPr="00F67081">
        <w:rPr>
          <w:rFonts w:ascii="Helvetica" w:eastAsia="Times New Roman" w:hAnsi="Helvetica"/>
          <w:color w:val="222222"/>
          <w:sz w:val="23"/>
          <w:szCs w:val="23"/>
          <w:lang w:val="es-ES_tradnl" w:eastAsia="es-ES_tradnl"/>
        </w:rPr>
        <w:t xml:space="preserve"> y Alto Amazonas, así como al </w:t>
      </w:r>
      <w:r w:rsidRPr="00F67081">
        <w:rPr>
          <w:rFonts w:ascii="Helvetica" w:eastAsia="Times New Roman" w:hAnsi="Helvetica"/>
          <w:b/>
          <w:bCs/>
          <w:color w:val="222222"/>
          <w:sz w:val="23"/>
          <w:szCs w:val="23"/>
          <w:bdr w:val="none" w:sz="0" w:space="0" w:color="auto" w:frame="1"/>
          <w:lang w:val="es-ES_tradnl" w:eastAsia="es-ES_tradnl"/>
        </w:rPr>
        <w:t>Ministro de Agricultura y Riego (MINAGRI),</w:t>
      </w:r>
      <w:r w:rsidRPr="00F67081">
        <w:rPr>
          <w:rFonts w:ascii="Helvetica" w:eastAsia="Times New Roman" w:hAnsi="Helvetica"/>
          <w:color w:val="222222"/>
          <w:sz w:val="23"/>
          <w:szCs w:val="23"/>
          <w:lang w:val="es-ES_tradnl" w:eastAsia="es-ES_tradnl"/>
        </w:rPr>
        <w:t> </w:t>
      </w:r>
      <w:r w:rsidRPr="00F67081">
        <w:rPr>
          <w:rFonts w:ascii="Helvetica" w:eastAsia="Times New Roman" w:hAnsi="Helvetica"/>
          <w:b/>
          <w:bCs/>
          <w:color w:val="222222"/>
          <w:sz w:val="23"/>
          <w:szCs w:val="23"/>
          <w:bdr w:val="none" w:sz="0" w:space="0" w:color="auto" w:frame="1"/>
          <w:lang w:val="es-ES_tradnl" w:eastAsia="es-ES_tradnl"/>
        </w:rPr>
        <w:t>José Manuel Hernández Calderón;</w:t>
      </w:r>
      <w:r w:rsidRPr="00F67081">
        <w:rPr>
          <w:rFonts w:ascii="Helvetica" w:eastAsia="Times New Roman" w:hAnsi="Helvetica"/>
          <w:color w:val="222222"/>
          <w:sz w:val="23"/>
          <w:szCs w:val="23"/>
          <w:lang w:val="es-ES_tradnl" w:eastAsia="es-ES_tradnl"/>
        </w:rPr>
        <w:t> </w:t>
      </w:r>
      <w:r w:rsidRPr="00F67081">
        <w:rPr>
          <w:rFonts w:ascii="Helvetica" w:eastAsia="Times New Roman" w:hAnsi="Helvetica"/>
          <w:b/>
          <w:bCs/>
          <w:color w:val="222222"/>
          <w:sz w:val="23"/>
          <w:szCs w:val="23"/>
          <w:bdr w:val="none" w:sz="0" w:space="0" w:color="auto" w:frame="1"/>
          <w:lang w:val="es-ES_tradnl" w:eastAsia="es-ES_tradnl"/>
        </w:rPr>
        <w:t xml:space="preserve">Ellen </w:t>
      </w:r>
      <w:proofErr w:type="spellStart"/>
      <w:r w:rsidRPr="00F67081">
        <w:rPr>
          <w:rFonts w:ascii="Helvetica" w:eastAsia="Times New Roman" w:hAnsi="Helvetica"/>
          <w:b/>
          <w:bCs/>
          <w:color w:val="222222"/>
          <w:sz w:val="23"/>
          <w:szCs w:val="23"/>
          <w:bdr w:val="none" w:sz="0" w:space="0" w:color="auto" w:frame="1"/>
          <w:lang w:val="es-ES_tradnl" w:eastAsia="es-ES_tradnl"/>
        </w:rPr>
        <w:t>Aalerud</w:t>
      </w:r>
      <w:r w:rsidRPr="00F67081">
        <w:rPr>
          <w:rFonts w:ascii="Helvetica" w:eastAsia="Times New Roman" w:hAnsi="Helvetica"/>
          <w:color w:val="222222"/>
          <w:sz w:val="23"/>
          <w:szCs w:val="23"/>
          <w:lang w:val="es-ES_tradnl" w:eastAsia="es-ES_tradnl"/>
        </w:rPr>
        <w:t>del</w:t>
      </w:r>
      <w:proofErr w:type="spellEnd"/>
      <w:r w:rsidRPr="00F67081">
        <w:rPr>
          <w:rFonts w:ascii="Helvetica" w:eastAsia="Times New Roman" w:hAnsi="Helvetica"/>
          <w:color w:val="222222"/>
          <w:sz w:val="23"/>
          <w:szCs w:val="23"/>
          <w:lang w:val="es-ES_tradnl" w:eastAsia="es-ES_tradnl"/>
        </w:rPr>
        <w:t> </w:t>
      </w:r>
      <w:r w:rsidRPr="00F67081">
        <w:rPr>
          <w:rFonts w:ascii="Helvetica" w:eastAsia="Times New Roman" w:hAnsi="Helvetica"/>
          <w:b/>
          <w:bCs/>
          <w:color w:val="222222"/>
          <w:sz w:val="23"/>
          <w:szCs w:val="23"/>
          <w:bdr w:val="none" w:sz="0" w:space="0" w:color="auto" w:frame="1"/>
          <w:lang w:val="es-ES_tradnl" w:eastAsia="es-ES_tradnl"/>
        </w:rPr>
        <w:t>Ministerio del Clima y Medio Ambiente</w:t>
      </w:r>
      <w:r w:rsidRPr="00F67081">
        <w:rPr>
          <w:rFonts w:ascii="Helvetica" w:eastAsia="Times New Roman" w:hAnsi="Helvetica"/>
          <w:color w:val="222222"/>
          <w:sz w:val="23"/>
          <w:szCs w:val="23"/>
          <w:lang w:val="es-ES_tradnl" w:eastAsia="es-ES_tradnl"/>
        </w:rPr>
        <w:t> de Noruega; </w:t>
      </w:r>
      <w:proofErr w:type="spellStart"/>
      <w:r w:rsidRPr="00F67081">
        <w:rPr>
          <w:rFonts w:ascii="Helvetica" w:eastAsia="Times New Roman" w:hAnsi="Helvetica"/>
          <w:b/>
          <w:bCs/>
          <w:color w:val="222222"/>
          <w:sz w:val="23"/>
          <w:szCs w:val="23"/>
          <w:bdr w:val="none" w:sz="0" w:space="0" w:color="auto" w:frame="1"/>
          <w:lang w:val="es-ES_tradnl" w:eastAsia="es-ES_tradnl"/>
        </w:rPr>
        <w:t>Tore</w:t>
      </w:r>
      <w:proofErr w:type="spellEnd"/>
      <w:r w:rsidRPr="00F67081">
        <w:rPr>
          <w:rFonts w:ascii="Helvetica" w:eastAsia="Times New Roman" w:hAnsi="Helvetica"/>
          <w:b/>
          <w:bCs/>
          <w:color w:val="222222"/>
          <w:sz w:val="23"/>
          <w:szCs w:val="23"/>
          <w:bdr w:val="none" w:sz="0" w:space="0" w:color="auto" w:frame="1"/>
          <w:lang w:val="es-ES_tradnl" w:eastAsia="es-ES_tradnl"/>
        </w:rPr>
        <w:t xml:space="preserve"> </w:t>
      </w:r>
      <w:proofErr w:type="spellStart"/>
      <w:r w:rsidRPr="00F67081">
        <w:rPr>
          <w:rFonts w:ascii="Helvetica" w:eastAsia="Times New Roman" w:hAnsi="Helvetica"/>
          <w:b/>
          <w:bCs/>
          <w:color w:val="222222"/>
          <w:sz w:val="23"/>
          <w:szCs w:val="23"/>
          <w:bdr w:val="none" w:sz="0" w:space="0" w:color="auto" w:frame="1"/>
          <w:lang w:val="es-ES_tradnl" w:eastAsia="es-ES_tradnl"/>
        </w:rPr>
        <w:t>Langhelle</w:t>
      </w:r>
      <w:proofErr w:type="spellEnd"/>
      <w:r w:rsidRPr="00F67081">
        <w:rPr>
          <w:rFonts w:ascii="Helvetica" w:eastAsia="Times New Roman" w:hAnsi="Helvetica"/>
          <w:b/>
          <w:bCs/>
          <w:color w:val="222222"/>
          <w:sz w:val="23"/>
          <w:szCs w:val="23"/>
          <w:bdr w:val="none" w:sz="0" w:space="0" w:color="auto" w:frame="1"/>
          <w:lang w:val="es-ES_tradnl" w:eastAsia="es-ES_tradnl"/>
        </w:rPr>
        <w:t> </w:t>
      </w:r>
      <w:r w:rsidRPr="00F67081">
        <w:rPr>
          <w:rFonts w:ascii="Helvetica" w:eastAsia="Times New Roman" w:hAnsi="Helvetica"/>
          <w:color w:val="222222"/>
          <w:sz w:val="23"/>
          <w:szCs w:val="23"/>
          <w:lang w:val="es-ES_tradnl" w:eastAsia="es-ES_tradnl"/>
        </w:rPr>
        <w:t>de la</w:t>
      </w:r>
      <w:r w:rsidRPr="00F67081">
        <w:rPr>
          <w:rFonts w:ascii="Helvetica" w:eastAsia="Times New Roman" w:hAnsi="Helvetica"/>
          <w:b/>
          <w:bCs/>
          <w:color w:val="222222"/>
          <w:sz w:val="23"/>
          <w:szCs w:val="23"/>
          <w:bdr w:val="none" w:sz="0" w:space="0" w:color="auto" w:frame="1"/>
          <w:lang w:val="es-ES_tradnl" w:eastAsia="es-ES_tradnl"/>
        </w:rPr>
        <w:t> Agencia Noruega de Cooperación para el Desarrollo (NORAD)</w:t>
      </w:r>
      <w:r w:rsidRPr="00F67081">
        <w:rPr>
          <w:rFonts w:ascii="Helvetica" w:eastAsia="Times New Roman" w:hAnsi="Helvetica"/>
          <w:color w:val="222222"/>
          <w:sz w:val="23"/>
          <w:szCs w:val="23"/>
          <w:lang w:val="es-ES_tradnl" w:eastAsia="es-ES_tradnl"/>
        </w:rPr>
        <w:t>; </w:t>
      </w:r>
      <w:r w:rsidRPr="00F67081">
        <w:rPr>
          <w:rFonts w:ascii="Helvetica" w:eastAsia="Times New Roman" w:hAnsi="Helvetica"/>
          <w:b/>
          <w:bCs/>
          <w:color w:val="222222"/>
          <w:sz w:val="23"/>
          <w:szCs w:val="23"/>
          <w:bdr w:val="none" w:sz="0" w:space="0" w:color="auto" w:frame="1"/>
          <w:lang w:val="es-ES_tradnl" w:eastAsia="es-ES_tradnl"/>
        </w:rPr>
        <w:t>Patricia León-Melgar</w:t>
      </w:r>
      <w:r w:rsidRPr="00F67081">
        <w:rPr>
          <w:rFonts w:ascii="Helvetica" w:eastAsia="Times New Roman" w:hAnsi="Helvetica"/>
          <w:color w:val="222222"/>
          <w:sz w:val="23"/>
          <w:szCs w:val="23"/>
          <w:lang w:val="es-ES_tradnl" w:eastAsia="es-ES_tradnl"/>
        </w:rPr>
        <w:t>, </w:t>
      </w:r>
      <w:r w:rsidRPr="00F67081">
        <w:rPr>
          <w:rFonts w:ascii="Helvetica" w:eastAsia="Times New Roman" w:hAnsi="Helvetica"/>
          <w:b/>
          <w:bCs/>
          <w:color w:val="222222"/>
          <w:sz w:val="23"/>
          <w:szCs w:val="23"/>
          <w:bdr w:val="none" w:sz="0" w:space="0" w:color="auto" w:frame="1"/>
          <w:lang w:val="es-ES_tradnl" w:eastAsia="es-ES_tradnl"/>
        </w:rPr>
        <w:t xml:space="preserve">Representante de </w:t>
      </w:r>
      <w:proofErr w:type="spellStart"/>
      <w:r w:rsidRPr="00F67081">
        <w:rPr>
          <w:rFonts w:ascii="Helvetica" w:eastAsia="Times New Roman" w:hAnsi="Helvetica"/>
          <w:b/>
          <w:bCs/>
          <w:color w:val="222222"/>
          <w:sz w:val="23"/>
          <w:szCs w:val="23"/>
          <w:bdr w:val="none" w:sz="0" w:space="0" w:color="auto" w:frame="1"/>
          <w:lang w:val="es-ES_tradnl" w:eastAsia="es-ES_tradnl"/>
        </w:rPr>
        <w:t>País</w:t>
      </w:r>
      <w:r w:rsidRPr="00F67081">
        <w:rPr>
          <w:rFonts w:ascii="Helvetica" w:eastAsia="Times New Roman" w:hAnsi="Helvetica"/>
          <w:color w:val="222222"/>
          <w:sz w:val="23"/>
          <w:szCs w:val="23"/>
          <w:lang w:val="es-ES_tradnl" w:eastAsia="es-ES_tradnl"/>
        </w:rPr>
        <w:t>de</w:t>
      </w:r>
      <w:proofErr w:type="spellEnd"/>
      <w:r w:rsidRPr="00F67081">
        <w:rPr>
          <w:rFonts w:ascii="Helvetica" w:eastAsia="Times New Roman" w:hAnsi="Helvetica"/>
          <w:color w:val="222222"/>
          <w:sz w:val="23"/>
          <w:szCs w:val="23"/>
          <w:lang w:val="es-ES_tradnl" w:eastAsia="es-ES_tradnl"/>
        </w:rPr>
        <w:t> </w:t>
      </w:r>
      <w:r w:rsidRPr="00F67081">
        <w:rPr>
          <w:rFonts w:ascii="Helvetica" w:eastAsia="Times New Roman" w:hAnsi="Helvetica"/>
          <w:b/>
          <w:bCs/>
          <w:color w:val="222222"/>
          <w:sz w:val="23"/>
          <w:szCs w:val="23"/>
          <w:bdr w:val="none" w:sz="0" w:space="0" w:color="auto" w:frame="1"/>
          <w:lang w:val="es-ES_tradnl" w:eastAsia="es-ES_tradnl"/>
        </w:rPr>
        <w:t>WWF Perú</w:t>
      </w:r>
      <w:r w:rsidRPr="00F67081">
        <w:rPr>
          <w:rFonts w:ascii="Helvetica" w:eastAsia="Times New Roman" w:hAnsi="Helvetica"/>
          <w:color w:val="222222"/>
          <w:sz w:val="23"/>
          <w:szCs w:val="23"/>
          <w:lang w:val="es-ES_tradnl" w:eastAsia="es-ES_tradnl"/>
        </w:rPr>
        <w:t> y el </w:t>
      </w:r>
      <w:r w:rsidRPr="00F67081">
        <w:rPr>
          <w:rFonts w:ascii="Helvetica" w:eastAsia="Times New Roman" w:hAnsi="Helvetica"/>
          <w:b/>
          <w:bCs/>
          <w:color w:val="222222"/>
          <w:sz w:val="23"/>
          <w:szCs w:val="23"/>
          <w:bdr w:val="none" w:sz="0" w:space="0" w:color="auto" w:frame="1"/>
          <w:lang w:val="es-ES_tradnl" w:eastAsia="es-ES_tradnl"/>
        </w:rPr>
        <w:t>Presidente de la Asociación Interétnica de Desarrollo de la Selva Peruana</w:t>
      </w:r>
      <w:r w:rsidRPr="00F67081">
        <w:rPr>
          <w:rFonts w:ascii="Helvetica" w:eastAsia="Times New Roman" w:hAnsi="Helvetica"/>
          <w:color w:val="222222"/>
          <w:sz w:val="23"/>
          <w:szCs w:val="23"/>
          <w:lang w:val="es-ES_tradnl" w:eastAsia="es-ES_tradnl"/>
        </w:rPr>
        <w:t> (</w:t>
      </w:r>
      <w:r w:rsidRPr="00F67081">
        <w:rPr>
          <w:rFonts w:ascii="Helvetica" w:eastAsia="Times New Roman" w:hAnsi="Helvetica"/>
          <w:b/>
          <w:bCs/>
          <w:color w:val="222222"/>
          <w:sz w:val="23"/>
          <w:szCs w:val="23"/>
          <w:bdr w:val="none" w:sz="0" w:space="0" w:color="auto" w:frame="1"/>
          <w:lang w:val="es-ES_tradnl" w:eastAsia="es-ES_tradnl"/>
        </w:rPr>
        <w:t>AIDESEP)</w:t>
      </w:r>
      <w:r w:rsidRPr="00F67081">
        <w:rPr>
          <w:rFonts w:ascii="Helvetica" w:eastAsia="Times New Roman" w:hAnsi="Helvetica"/>
          <w:color w:val="222222"/>
          <w:sz w:val="23"/>
          <w:szCs w:val="23"/>
          <w:lang w:val="es-ES_tradnl" w:eastAsia="es-ES_tradnl"/>
        </w:rPr>
        <w:t>, </w:t>
      </w:r>
      <w:proofErr w:type="spellStart"/>
      <w:r w:rsidRPr="00F67081">
        <w:rPr>
          <w:rFonts w:ascii="Helvetica" w:eastAsia="Times New Roman" w:hAnsi="Helvetica"/>
          <w:b/>
          <w:bCs/>
          <w:color w:val="222222"/>
          <w:sz w:val="23"/>
          <w:szCs w:val="23"/>
          <w:bdr w:val="none" w:sz="0" w:space="0" w:color="auto" w:frame="1"/>
          <w:lang w:val="es-ES_tradnl" w:eastAsia="es-ES_tradnl"/>
        </w:rPr>
        <w:t>Jamner</w:t>
      </w:r>
      <w:proofErr w:type="spellEnd"/>
      <w:r w:rsidRPr="00F67081">
        <w:rPr>
          <w:rFonts w:ascii="Helvetica" w:eastAsia="Times New Roman" w:hAnsi="Helvetica"/>
          <w:b/>
          <w:bCs/>
          <w:color w:val="222222"/>
          <w:sz w:val="23"/>
          <w:szCs w:val="23"/>
          <w:bdr w:val="none" w:sz="0" w:space="0" w:color="auto" w:frame="1"/>
          <w:lang w:val="es-ES_tradnl" w:eastAsia="es-ES_tradnl"/>
        </w:rPr>
        <w:t xml:space="preserve"> </w:t>
      </w:r>
      <w:proofErr w:type="spellStart"/>
      <w:r w:rsidRPr="00F67081">
        <w:rPr>
          <w:rFonts w:ascii="Helvetica" w:eastAsia="Times New Roman" w:hAnsi="Helvetica"/>
          <w:b/>
          <w:bCs/>
          <w:color w:val="222222"/>
          <w:sz w:val="23"/>
          <w:szCs w:val="23"/>
          <w:bdr w:val="none" w:sz="0" w:space="0" w:color="auto" w:frame="1"/>
          <w:lang w:val="es-ES_tradnl" w:eastAsia="es-ES_tradnl"/>
        </w:rPr>
        <w:t>Manihuari</w:t>
      </w:r>
      <w:proofErr w:type="spellEnd"/>
      <w:r w:rsidRPr="00F67081">
        <w:rPr>
          <w:rFonts w:ascii="Helvetica" w:eastAsia="Times New Roman" w:hAnsi="Helvetica"/>
          <w:color w:val="222222"/>
          <w:sz w:val="23"/>
          <w:szCs w:val="23"/>
          <w:lang w:val="es-ES_tradnl" w:eastAsia="es-ES_tradnl"/>
        </w:rPr>
        <w:t>.</w:t>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color w:val="222222"/>
          <w:sz w:val="23"/>
          <w:szCs w:val="23"/>
          <w:lang w:val="es-ES_tradnl" w:eastAsia="es-ES_tradnl"/>
        </w:rPr>
        <w:br/>
        <w:t xml:space="preserve">De las 15 comunidades nativas, 11 pertenecen al pueblo </w:t>
      </w:r>
      <w:proofErr w:type="spellStart"/>
      <w:r w:rsidRPr="00F67081">
        <w:rPr>
          <w:rFonts w:ascii="Helvetica" w:eastAsia="Times New Roman" w:hAnsi="Helvetica"/>
          <w:color w:val="222222"/>
          <w:sz w:val="23"/>
          <w:szCs w:val="23"/>
          <w:lang w:val="es-ES_tradnl" w:eastAsia="es-ES_tradnl"/>
        </w:rPr>
        <w:t>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 xml:space="preserve">, 2 al pueblo </w:t>
      </w:r>
      <w:proofErr w:type="spellStart"/>
      <w:r w:rsidRPr="00F67081">
        <w:rPr>
          <w:rFonts w:ascii="Helvetica" w:eastAsia="Times New Roman" w:hAnsi="Helvetica"/>
          <w:color w:val="222222"/>
          <w:sz w:val="23"/>
          <w:szCs w:val="23"/>
          <w:lang w:val="es-ES_tradnl" w:eastAsia="es-ES_tradnl"/>
        </w:rPr>
        <w:t>Shawi</w:t>
      </w:r>
      <w:proofErr w:type="spellEnd"/>
      <w:r w:rsidRPr="00F67081">
        <w:rPr>
          <w:rFonts w:ascii="Helvetica" w:eastAsia="Times New Roman" w:hAnsi="Helvetica"/>
          <w:color w:val="222222"/>
          <w:sz w:val="23"/>
          <w:szCs w:val="23"/>
          <w:lang w:val="es-ES_tradnl" w:eastAsia="es-ES_tradnl"/>
        </w:rPr>
        <w:t xml:space="preserve">, 1 al pueblo Yagua y 1 al pueblo </w:t>
      </w:r>
      <w:proofErr w:type="spellStart"/>
      <w:r w:rsidRPr="00F67081">
        <w:rPr>
          <w:rFonts w:ascii="Helvetica" w:eastAsia="Times New Roman" w:hAnsi="Helvetica"/>
          <w:color w:val="222222"/>
          <w:sz w:val="23"/>
          <w:szCs w:val="23"/>
          <w:lang w:val="es-ES_tradnl" w:eastAsia="es-ES_tradnl"/>
        </w:rPr>
        <w:t>Matsés</w:t>
      </w:r>
      <w:proofErr w:type="spellEnd"/>
      <w:r w:rsidRPr="00F67081">
        <w:rPr>
          <w:rFonts w:ascii="Helvetica" w:eastAsia="Times New Roman" w:hAnsi="Helvetica"/>
          <w:color w:val="222222"/>
          <w:sz w:val="23"/>
          <w:szCs w:val="23"/>
          <w:lang w:val="es-ES_tradnl" w:eastAsia="es-ES_tradnl"/>
        </w:rPr>
        <w:t>, lo que garantiza la seguridad jurídica del territorios para 335 familias indígenas.</w:t>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color w:val="222222"/>
          <w:sz w:val="23"/>
          <w:szCs w:val="23"/>
          <w:lang w:val="es-ES_tradnl" w:eastAsia="es-ES_tradnl"/>
        </w:rPr>
        <w:br/>
        <w:t>Durante la ceremonia, el Gobernador de Loreto, Fernando Meléndez, manifestó que la titulación es una política de su gestión que avanzará con el enfoque intercultural de los pueblos indígenas, y estos primeros 15 títulos se logran mediante un trabajo conjunto del Estado con AIDESEP y sus regionales, reconociendo el aporte de la sociedad civil y de la Cooperación Noruega.</w:t>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color w:val="222222"/>
          <w:sz w:val="23"/>
          <w:szCs w:val="23"/>
          <w:lang w:val="es-ES_tradnl" w:eastAsia="es-ES_tradnl"/>
        </w:rPr>
        <w:br/>
        <w:t xml:space="preserve">Por su parte, la representante del Gobierno de Noruega, Ellen </w:t>
      </w:r>
      <w:proofErr w:type="spellStart"/>
      <w:r w:rsidRPr="00F67081">
        <w:rPr>
          <w:rFonts w:ascii="Helvetica" w:eastAsia="Times New Roman" w:hAnsi="Helvetica"/>
          <w:color w:val="222222"/>
          <w:sz w:val="23"/>
          <w:szCs w:val="23"/>
          <w:lang w:val="es-ES_tradnl" w:eastAsia="es-ES_tradnl"/>
        </w:rPr>
        <w:t>Aalerud</w:t>
      </w:r>
      <w:proofErr w:type="spellEnd"/>
      <w:r w:rsidRPr="00F67081">
        <w:rPr>
          <w:rFonts w:ascii="Helvetica" w:eastAsia="Times New Roman" w:hAnsi="Helvetica"/>
          <w:color w:val="222222"/>
          <w:sz w:val="23"/>
          <w:szCs w:val="23"/>
          <w:lang w:val="es-ES_tradnl" w:eastAsia="es-ES_tradnl"/>
        </w:rPr>
        <w:t>, expresó que esta entrega de títulos representa, además, de la seguridad jurídica, el aseguramiento de los derechos indígenas y ésta es una forma de conservar los bosques, contribuyendo al logro de las metas establecidas en la Declaración Conjunta de Intención (DCI) firmada por el Perú con Noruega y Alemania.</w:t>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color w:val="222222"/>
          <w:sz w:val="23"/>
          <w:szCs w:val="23"/>
          <w:lang w:val="es-ES_tradnl" w:eastAsia="es-ES_tradnl"/>
        </w:rPr>
        <w:br/>
        <w:t>Patricia León-Melgar, en representación de WWF Perú, resaltó el proceso participativo que permitió tener logros en el plazo de un año, gracias al apoyo financiero NORAD, mediante el Proyecto de Apoyo a la DCI, que coordinó WWF en la articulación con las organizaciones indígenas, siempre bajo el liderazgo del Gobierno R</w:t>
      </w:r>
      <w:r w:rsidR="009A1F84">
        <w:rPr>
          <w:rFonts w:ascii="Helvetica" w:eastAsia="Times New Roman" w:hAnsi="Helvetica"/>
          <w:color w:val="222222"/>
          <w:sz w:val="23"/>
          <w:szCs w:val="23"/>
          <w:lang w:val="es-ES_tradnl" w:eastAsia="es-ES_tradnl"/>
        </w:rPr>
        <w:t xml:space="preserve">egional de Loreto; y el soporte del  </w:t>
      </w:r>
      <w:r w:rsidRPr="00F67081">
        <w:rPr>
          <w:rFonts w:ascii="Helvetica" w:eastAsia="Times New Roman" w:hAnsi="Helvetica"/>
          <w:b/>
          <w:bCs/>
          <w:color w:val="222222"/>
          <w:sz w:val="23"/>
          <w:szCs w:val="23"/>
          <w:bdr w:val="none" w:sz="0" w:space="0" w:color="auto" w:frame="1"/>
          <w:lang w:val="es-ES_tradnl" w:eastAsia="es-ES_tradnl"/>
        </w:rPr>
        <w:t>Programa Bosques</w:t>
      </w:r>
      <w:r w:rsidRPr="00F67081">
        <w:rPr>
          <w:rFonts w:ascii="Helvetica" w:eastAsia="Times New Roman" w:hAnsi="Helvetica"/>
          <w:color w:val="222222"/>
          <w:sz w:val="23"/>
          <w:szCs w:val="23"/>
          <w:lang w:val="es-ES_tradnl" w:eastAsia="es-ES_tradnl"/>
        </w:rPr>
        <w:t> del </w:t>
      </w:r>
      <w:r w:rsidRPr="00F67081">
        <w:rPr>
          <w:rFonts w:ascii="Helvetica" w:eastAsia="Times New Roman" w:hAnsi="Helvetica"/>
          <w:b/>
          <w:bCs/>
          <w:color w:val="222222"/>
          <w:sz w:val="23"/>
          <w:szCs w:val="23"/>
          <w:bdr w:val="none" w:sz="0" w:space="0" w:color="auto" w:frame="1"/>
          <w:lang w:val="es-ES_tradnl" w:eastAsia="es-ES_tradnl"/>
        </w:rPr>
        <w:t xml:space="preserve">Ministerio del </w:t>
      </w:r>
      <w:proofErr w:type="spellStart"/>
      <w:r w:rsidRPr="00F67081">
        <w:rPr>
          <w:rFonts w:ascii="Helvetica" w:eastAsia="Times New Roman" w:hAnsi="Helvetica"/>
          <w:b/>
          <w:bCs/>
          <w:color w:val="222222"/>
          <w:sz w:val="23"/>
          <w:szCs w:val="23"/>
          <w:bdr w:val="none" w:sz="0" w:space="0" w:color="auto" w:frame="1"/>
          <w:lang w:val="es-ES_tradnl" w:eastAsia="es-ES_tradnl"/>
        </w:rPr>
        <w:t>Ambiente,</w:t>
      </w:r>
      <w:r w:rsidRPr="00F67081">
        <w:rPr>
          <w:rFonts w:ascii="Helvetica" w:eastAsia="Times New Roman" w:hAnsi="Helvetica"/>
          <w:color w:val="222222"/>
          <w:sz w:val="23"/>
          <w:szCs w:val="23"/>
          <w:lang w:val="es-ES_tradnl" w:eastAsia="es-ES_tradnl"/>
        </w:rPr>
        <w:t>articulador</w:t>
      </w:r>
      <w:proofErr w:type="spellEnd"/>
      <w:r w:rsidRPr="00F67081">
        <w:rPr>
          <w:rFonts w:ascii="Helvetica" w:eastAsia="Times New Roman" w:hAnsi="Helvetica"/>
          <w:color w:val="222222"/>
          <w:sz w:val="23"/>
          <w:szCs w:val="23"/>
          <w:lang w:val="es-ES_tradnl" w:eastAsia="es-ES_tradnl"/>
        </w:rPr>
        <w:t xml:space="preserve"> de la implementación de la DCI.</w:t>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color w:val="222222"/>
          <w:sz w:val="23"/>
          <w:szCs w:val="23"/>
          <w:lang w:val="es-ES_tradnl" w:eastAsia="es-ES_tradnl"/>
        </w:rPr>
        <w:lastRenderedPageBreak/>
        <w:t xml:space="preserve">El titular de MINAGRI, José Manuel Hernández Calderón, mencionó que desde el Gobierno Central se busca mejorar la tecnología para trabajar con la biodiversidad de las comunidades de forma sostenible. Por su parte, </w:t>
      </w:r>
      <w:proofErr w:type="spellStart"/>
      <w:r w:rsidRPr="00F67081">
        <w:rPr>
          <w:rFonts w:ascii="Helvetica" w:eastAsia="Times New Roman" w:hAnsi="Helvetica"/>
          <w:color w:val="222222"/>
          <w:sz w:val="23"/>
          <w:szCs w:val="23"/>
          <w:lang w:val="es-ES_tradnl" w:eastAsia="es-ES_tradnl"/>
        </w:rPr>
        <w:t>Jamner</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Manihuari</w:t>
      </w:r>
      <w:proofErr w:type="spellEnd"/>
      <w:r w:rsidRPr="00F67081">
        <w:rPr>
          <w:rFonts w:ascii="Helvetica" w:eastAsia="Times New Roman" w:hAnsi="Helvetica"/>
          <w:color w:val="222222"/>
          <w:sz w:val="23"/>
          <w:szCs w:val="23"/>
          <w:lang w:val="es-ES_tradnl" w:eastAsia="es-ES_tradnl"/>
        </w:rPr>
        <w:t>, presidente de la AIDESEP, destacó que las autoridades del Estado han reconocido las necesidades de las comunidades y la titulación es un resultado de este proceso.</w:t>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b/>
          <w:bCs/>
          <w:color w:val="222222"/>
          <w:sz w:val="23"/>
          <w:szCs w:val="23"/>
          <w:u w:val="single"/>
          <w:bdr w:val="none" w:sz="0" w:space="0" w:color="auto" w:frame="1"/>
          <w:lang w:val="es-ES_tradnl" w:eastAsia="es-ES_tradnl"/>
        </w:rPr>
        <w:t>Contratos de Cesión en Uso</w:t>
      </w:r>
      <w:r w:rsidRPr="00F67081">
        <w:rPr>
          <w:rFonts w:ascii="Helvetica" w:eastAsia="Times New Roman" w:hAnsi="Helvetica"/>
          <w:color w:val="222222"/>
          <w:sz w:val="23"/>
          <w:szCs w:val="23"/>
          <w:u w:val="single"/>
          <w:lang w:val="es-ES_tradnl" w:eastAsia="es-ES_tradnl"/>
        </w:rPr>
        <w:br/>
      </w:r>
      <w:r w:rsidRPr="00F67081">
        <w:rPr>
          <w:rFonts w:ascii="Helvetica" w:eastAsia="Times New Roman" w:hAnsi="Helvetica"/>
          <w:color w:val="222222"/>
          <w:sz w:val="23"/>
          <w:szCs w:val="23"/>
          <w:lang w:val="es-ES_tradnl" w:eastAsia="es-ES_tradnl"/>
        </w:rPr>
        <w:t>Durante la entrega de títulos, se resaltó el hecho que después de casi 40 años en el Perú, se haya logrado que las comunidades accedan a la firma de nuevos contratos de Cesión en Uso a cargo de la Autoridad Regional Ambiental de Loreto y en el marco de la nueva</w:t>
      </w:r>
      <w:r w:rsidRPr="00F67081">
        <w:rPr>
          <w:rFonts w:ascii="Helvetica" w:eastAsia="Times New Roman" w:hAnsi="Helvetica"/>
          <w:b/>
          <w:bCs/>
          <w:color w:val="222222"/>
          <w:sz w:val="23"/>
          <w:szCs w:val="23"/>
          <w:bdr w:val="none" w:sz="0" w:space="0" w:color="auto" w:frame="1"/>
          <w:lang w:val="es-ES_tradnl" w:eastAsia="es-ES_tradnl"/>
        </w:rPr>
        <w:t> Ley Forestal y de Fauna Silvestre</w:t>
      </w:r>
      <w:r w:rsidRPr="00F67081">
        <w:rPr>
          <w:rFonts w:ascii="Helvetica" w:eastAsia="Times New Roman" w:hAnsi="Helvetica"/>
          <w:color w:val="222222"/>
          <w:sz w:val="23"/>
          <w:szCs w:val="23"/>
          <w:lang w:val="es-ES_tradnl" w:eastAsia="es-ES_tradnl"/>
        </w:rPr>
        <w:t>.</w:t>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color w:val="222222"/>
          <w:sz w:val="23"/>
          <w:szCs w:val="23"/>
          <w:lang w:val="es-ES_tradnl" w:eastAsia="es-ES_tradnl"/>
        </w:rPr>
        <w:br/>
        <w:t xml:space="preserve">Los </w:t>
      </w:r>
      <w:proofErr w:type="spellStart"/>
      <w:r w:rsidRPr="00F67081">
        <w:rPr>
          <w:rFonts w:ascii="Helvetica" w:eastAsia="Times New Roman" w:hAnsi="Helvetica"/>
          <w:color w:val="222222"/>
          <w:sz w:val="23"/>
          <w:szCs w:val="23"/>
          <w:lang w:val="es-ES_tradnl" w:eastAsia="es-ES_tradnl"/>
        </w:rPr>
        <w:t>titulos</w:t>
      </w:r>
      <w:proofErr w:type="spellEnd"/>
      <w:r w:rsidRPr="00F67081">
        <w:rPr>
          <w:rFonts w:ascii="Helvetica" w:eastAsia="Times New Roman" w:hAnsi="Helvetica"/>
          <w:color w:val="222222"/>
          <w:sz w:val="23"/>
          <w:szCs w:val="23"/>
          <w:lang w:val="es-ES_tradnl" w:eastAsia="es-ES_tradnl"/>
        </w:rPr>
        <w:t xml:space="preserve"> de propiedad fueron recibidos por los </w:t>
      </w:r>
      <w:proofErr w:type="spellStart"/>
      <w:r w:rsidRPr="00F67081">
        <w:rPr>
          <w:rFonts w:ascii="Helvetica" w:eastAsia="Times New Roman" w:hAnsi="Helvetica"/>
          <w:color w:val="222222"/>
          <w:sz w:val="23"/>
          <w:szCs w:val="23"/>
          <w:lang w:val="es-ES_tradnl" w:eastAsia="es-ES_tradnl"/>
        </w:rPr>
        <w:t>Apus</w:t>
      </w:r>
      <w:proofErr w:type="spellEnd"/>
      <w:r w:rsidRPr="00F67081">
        <w:rPr>
          <w:rFonts w:ascii="Helvetica" w:eastAsia="Times New Roman" w:hAnsi="Helvetica"/>
          <w:color w:val="222222"/>
          <w:sz w:val="23"/>
          <w:szCs w:val="23"/>
          <w:lang w:val="es-ES_tradnl" w:eastAsia="es-ES_tradnl"/>
        </w:rPr>
        <w:t xml:space="preserve"> de cada comunidad, quienes manifestaron su reconocimiento a las acciones realizadas de forma concertada entre el Estado, la sociedad civil y la cooperación.</w:t>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color w:val="222222"/>
          <w:sz w:val="23"/>
          <w:szCs w:val="23"/>
          <w:lang w:val="es-ES_tradnl" w:eastAsia="es-ES_tradnl"/>
        </w:rPr>
        <w:br/>
        <w:t>Este proceso ha sido implementado mediante un convenio de cooperación entre el </w:t>
      </w:r>
      <w:r w:rsidRPr="00F67081">
        <w:rPr>
          <w:rFonts w:ascii="Helvetica" w:eastAsia="Times New Roman" w:hAnsi="Helvetica"/>
          <w:b/>
          <w:bCs/>
          <w:color w:val="222222"/>
          <w:sz w:val="23"/>
          <w:szCs w:val="23"/>
          <w:bdr w:val="none" w:sz="0" w:space="0" w:color="auto" w:frame="1"/>
          <w:lang w:val="es-ES_tradnl" w:eastAsia="es-ES_tradnl"/>
        </w:rPr>
        <w:t>Gobierno Regional de Loreto</w:t>
      </w:r>
      <w:r w:rsidRPr="00F67081">
        <w:rPr>
          <w:rFonts w:ascii="Helvetica" w:eastAsia="Times New Roman" w:hAnsi="Helvetica"/>
          <w:color w:val="222222"/>
          <w:sz w:val="23"/>
          <w:szCs w:val="23"/>
          <w:lang w:val="es-ES_tradnl" w:eastAsia="es-ES_tradnl"/>
        </w:rPr>
        <w:t>, las organizaciones regionales </w:t>
      </w:r>
      <w:r w:rsidRPr="00F67081">
        <w:rPr>
          <w:rFonts w:ascii="Helvetica" w:eastAsia="Times New Roman" w:hAnsi="Helvetica"/>
          <w:b/>
          <w:bCs/>
          <w:color w:val="222222"/>
          <w:sz w:val="23"/>
          <w:szCs w:val="23"/>
          <w:bdr w:val="none" w:sz="0" w:space="0" w:color="auto" w:frame="1"/>
          <w:lang w:val="es-ES_tradnl" w:eastAsia="es-ES_tradnl"/>
        </w:rPr>
        <w:t>ORPIO</w:t>
      </w:r>
      <w:r w:rsidRPr="00F67081">
        <w:rPr>
          <w:rFonts w:ascii="Helvetica" w:eastAsia="Times New Roman" w:hAnsi="Helvetica"/>
          <w:color w:val="222222"/>
          <w:sz w:val="23"/>
          <w:szCs w:val="23"/>
          <w:lang w:val="es-ES_tradnl" w:eastAsia="es-ES_tradnl"/>
        </w:rPr>
        <w:t>, </w:t>
      </w:r>
      <w:r w:rsidRPr="00F67081">
        <w:rPr>
          <w:rFonts w:ascii="Helvetica" w:eastAsia="Times New Roman" w:hAnsi="Helvetica"/>
          <w:b/>
          <w:bCs/>
          <w:color w:val="222222"/>
          <w:sz w:val="23"/>
          <w:szCs w:val="23"/>
          <w:bdr w:val="none" w:sz="0" w:space="0" w:color="auto" w:frame="1"/>
          <w:lang w:val="es-ES_tradnl" w:eastAsia="es-ES_tradnl"/>
        </w:rPr>
        <w:t>CORPI SL</w:t>
      </w:r>
      <w:r w:rsidRPr="00F67081">
        <w:rPr>
          <w:rFonts w:ascii="Helvetica" w:eastAsia="Times New Roman" w:hAnsi="Helvetica"/>
          <w:color w:val="222222"/>
          <w:sz w:val="23"/>
          <w:szCs w:val="23"/>
          <w:lang w:val="es-ES_tradnl" w:eastAsia="es-ES_tradnl"/>
        </w:rPr>
        <w:t> y </w:t>
      </w:r>
      <w:r w:rsidRPr="00F67081">
        <w:rPr>
          <w:rFonts w:ascii="Helvetica" w:eastAsia="Times New Roman" w:hAnsi="Helvetica"/>
          <w:b/>
          <w:bCs/>
          <w:color w:val="222222"/>
          <w:sz w:val="23"/>
          <w:szCs w:val="23"/>
          <w:bdr w:val="none" w:sz="0" w:space="0" w:color="auto" w:frame="1"/>
          <w:lang w:val="es-ES_tradnl" w:eastAsia="es-ES_tradnl"/>
        </w:rPr>
        <w:t>AIDESEP</w:t>
      </w:r>
      <w:r w:rsidRPr="00F67081">
        <w:rPr>
          <w:rFonts w:ascii="Helvetica" w:eastAsia="Times New Roman" w:hAnsi="Helvetica"/>
          <w:color w:val="222222"/>
          <w:sz w:val="23"/>
          <w:szCs w:val="23"/>
          <w:lang w:val="es-ES_tradnl" w:eastAsia="es-ES_tradnl"/>
        </w:rPr>
        <w:t>, además de </w:t>
      </w:r>
      <w:r w:rsidRPr="00F67081">
        <w:rPr>
          <w:rFonts w:ascii="Helvetica" w:eastAsia="Times New Roman" w:hAnsi="Helvetica"/>
          <w:b/>
          <w:bCs/>
          <w:color w:val="222222"/>
          <w:sz w:val="23"/>
          <w:szCs w:val="23"/>
          <w:bdr w:val="none" w:sz="0" w:space="0" w:color="auto" w:frame="1"/>
          <w:lang w:val="es-ES_tradnl" w:eastAsia="es-ES_tradnl"/>
        </w:rPr>
        <w:t>WWF Perú</w:t>
      </w:r>
      <w:r w:rsidRPr="00F67081">
        <w:rPr>
          <w:rFonts w:ascii="Helvetica" w:eastAsia="Times New Roman" w:hAnsi="Helvetica"/>
          <w:color w:val="222222"/>
          <w:sz w:val="23"/>
          <w:szCs w:val="23"/>
          <w:lang w:val="es-ES_tradnl" w:eastAsia="es-ES_tradnl"/>
        </w:rPr>
        <w:t> y el </w:t>
      </w:r>
      <w:r w:rsidRPr="00F67081">
        <w:rPr>
          <w:rFonts w:ascii="Helvetica" w:eastAsia="Times New Roman" w:hAnsi="Helvetica"/>
          <w:b/>
          <w:bCs/>
          <w:color w:val="222222"/>
          <w:sz w:val="23"/>
          <w:szCs w:val="23"/>
          <w:bdr w:val="none" w:sz="0" w:space="0" w:color="auto" w:frame="1"/>
          <w:lang w:val="es-ES_tradnl" w:eastAsia="es-ES_tradnl"/>
        </w:rPr>
        <w:t>Programa Bosques</w:t>
      </w:r>
      <w:r w:rsidRPr="00F67081">
        <w:rPr>
          <w:rFonts w:ascii="Helvetica" w:eastAsia="Times New Roman" w:hAnsi="Helvetica"/>
          <w:color w:val="222222"/>
          <w:sz w:val="23"/>
          <w:szCs w:val="23"/>
          <w:lang w:val="es-ES_tradnl" w:eastAsia="es-ES_tradnl"/>
        </w:rPr>
        <w:t> del </w:t>
      </w:r>
      <w:r w:rsidRPr="00F67081">
        <w:rPr>
          <w:rFonts w:ascii="Helvetica" w:eastAsia="Times New Roman" w:hAnsi="Helvetica"/>
          <w:b/>
          <w:bCs/>
          <w:color w:val="222222"/>
          <w:sz w:val="23"/>
          <w:szCs w:val="23"/>
          <w:bdr w:val="none" w:sz="0" w:space="0" w:color="auto" w:frame="1"/>
          <w:lang w:val="es-ES_tradnl" w:eastAsia="es-ES_tradnl"/>
        </w:rPr>
        <w:t>Ministerio del Ambiente</w:t>
      </w:r>
      <w:r w:rsidRPr="00F67081">
        <w:rPr>
          <w:rFonts w:ascii="Helvetica" w:eastAsia="Times New Roman" w:hAnsi="Helvetica"/>
          <w:color w:val="222222"/>
          <w:sz w:val="23"/>
          <w:szCs w:val="23"/>
          <w:lang w:val="es-ES_tradnl" w:eastAsia="es-ES_tradnl"/>
        </w:rPr>
        <w:t>, y se convierte en el referente para la ejecución de otros procesos que actualmente se impulsan en la Amazonía peruana como el </w:t>
      </w:r>
      <w:r w:rsidRPr="00F67081">
        <w:rPr>
          <w:rFonts w:ascii="Helvetica" w:eastAsia="Times New Roman" w:hAnsi="Helvetica"/>
          <w:b/>
          <w:bCs/>
          <w:color w:val="222222"/>
          <w:sz w:val="23"/>
          <w:szCs w:val="23"/>
          <w:bdr w:val="none" w:sz="0" w:space="0" w:color="auto" w:frame="1"/>
          <w:lang w:val="es-ES_tradnl" w:eastAsia="es-ES_tradnl"/>
        </w:rPr>
        <w:t>Mecanismo Dedicado Específico</w:t>
      </w:r>
      <w:r w:rsidRPr="00F67081">
        <w:rPr>
          <w:rFonts w:ascii="Helvetica" w:eastAsia="Times New Roman" w:hAnsi="Helvetica"/>
          <w:color w:val="222222"/>
          <w:sz w:val="23"/>
          <w:szCs w:val="23"/>
          <w:lang w:val="es-ES_tradnl" w:eastAsia="es-ES_tradnl"/>
        </w:rPr>
        <w:t> (</w:t>
      </w:r>
      <w:r w:rsidRPr="00F67081">
        <w:rPr>
          <w:rFonts w:ascii="Helvetica" w:eastAsia="Times New Roman" w:hAnsi="Helvetica"/>
          <w:b/>
          <w:bCs/>
          <w:color w:val="222222"/>
          <w:sz w:val="23"/>
          <w:szCs w:val="23"/>
          <w:bdr w:val="none" w:sz="0" w:space="0" w:color="auto" w:frame="1"/>
          <w:lang w:val="es-ES_tradnl" w:eastAsia="es-ES_tradnl"/>
        </w:rPr>
        <w:t xml:space="preserve">MDE </w:t>
      </w:r>
      <w:proofErr w:type="spellStart"/>
      <w:r w:rsidRPr="00F67081">
        <w:rPr>
          <w:rFonts w:ascii="Helvetica" w:eastAsia="Times New Roman" w:hAnsi="Helvetica"/>
          <w:b/>
          <w:bCs/>
          <w:color w:val="222222"/>
          <w:sz w:val="23"/>
          <w:szCs w:val="23"/>
          <w:bdr w:val="none" w:sz="0" w:space="0" w:color="auto" w:frame="1"/>
          <w:lang w:val="es-ES_tradnl" w:eastAsia="es-ES_tradnl"/>
        </w:rPr>
        <w:t>Saweto</w:t>
      </w:r>
      <w:proofErr w:type="spellEnd"/>
      <w:r w:rsidRPr="00F67081">
        <w:rPr>
          <w:rFonts w:ascii="Helvetica" w:eastAsia="Times New Roman" w:hAnsi="Helvetica"/>
          <w:b/>
          <w:bCs/>
          <w:color w:val="222222"/>
          <w:sz w:val="23"/>
          <w:szCs w:val="23"/>
          <w:bdr w:val="none" w:sz="0" w:space="0" w:color="auto" w:frame="1"/>
          <w:lang w:val="es-ES_tradnl" w:eastAsia="es-ES_tradnl"/>
        </w:rPr>
        <w:t xml:space="preserve"> Perú</w:t>
      </w:r>
      <w:r w:rsidRPr="00F67081">
        <w:rPr>
          <w:rFonts w:ascii="Helvetica" w:eastAsia="Times New Roman" w:hAnsi="Helvetica"/>
          <w:color w:val="222222"/>
          <w:sz w:val="23"/>
          <w:szCs w:val="23"/>
          <w:lang w:val="es-ES_tradnl" w:eastAsia="es-ES_tradnl"/>
        </w:rPr>
        <w:t>), PTRT3, DCI PNUD entre otros que se diseñen.</w:t>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color w:val="222222"/>
          <w:sz w:val="23"/>
          <w:szCs w:val="23"/>
          <w:lang w:val="es-ES_tradnl" w:eastAsia="es-ES_tradnl"/>
        </w:rPr>
        <w:br/>
      </w:r>
      <w:r w:rsidRPr="00F67081">
        <w:rPr>
          <w:rFonts w:ascii="Helvetica" w:eastAsia="Times New Roman" w:hAnsi="Helvetica"/>
          <w:b/>
          <w:bCs/>
          <w:color w:val="222222"/>
          <w:sz w:val="23"/>
          <w:szCs w:val="23"/>
          <w:u w:val="single"/>
          <w:bdr w:val="none" w:sz="0" w:space="0" w:color="auto" w:frame="1"/>
          <w:lang w:val="es-ES_tradnl" w:eastAsia="es-ES_tradnl"/>
        </w:rPr>
        <w:t>Comunidades Nativas tituladas</w:t>
      </w:r>
    </w:p>
    <w:p w14:paraId="0863A774"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Nuevo </w:t>
      </w:r>
      <w:proofErr w:type="spellStart"/>
      <w:r w:rsidRPr="00F67081">
        <w:rPr>
          <w:rFonts w:ascii="Helvetica" w:eastAsia="Times New Roman" w:hAnsi="Helvetica"/>
          <w:color w:val="222222"/>
          <w:sz w:val="23"/>
          <w:szCs w:val="23"/>
          <w:lang w:val="es-ES_tradnl" w:eastAsia="es-ES_tradnl"/>
        </w:rPr>
        <w:t>Aucayacu</w:t>
      </w:r>
      <w:proofErr w:type="spellEnd"/>
      <w:r w:rsidRPr="00F67081">
        <w:rPr>
          <w:rFonts w:ascii="Helvetica" w:eastAsia="Times New Roman" w:hAnsi="Helvetica"/>
          <w:color w:val="222222"/>
          <w:sz w:val="23"/>
          <w:szCs w:val="23"/>
          <w:lang w:val="es-ES_tradnl" w:eastAsia="es-ES_tradnl"/>
        </w:rPr>
        <w:t xml:space="preserve">, Provincia de Requena, etnia </w:t>
      </w:r>
      <w:proofErr w:type="spellStart"/>
      <w:r w:rsidRPr="00F67081">
        <w:rPr>
          <w:rFonts w:ascii="Helvetica" w:eastAsia="Times New Roman" w:hAnsi="Helvetica"/>
          <w:color w:val="222222"/>
          <w:sz w:val="23"/>
          <w:szCs w:val="23"/>
          <w:lang w:val="es-ES_tradnl" w:eastAsia="es-ES_tradnl"/>
        </w:rPr>
        <w:t>Matsés</w:t>
      </w:r>
      <w:proofErr w:type="spellEnd"/>
      <w:r w:rsidRPr="00F67081">
        <w:rPr>
          <w:rFonts w:ascii="Helvetica" w:eastAsia="Times New Roman" w:hAnsi="Helvetica"/>
          <w:color w:val="222222"/>
          <w:sz w:val="23"/>
          <w:szCs w:val="23"/>
          <w:lang w:val="es-ES_tradnl" w:eastAsia="es-ES_tradnl"/>
        </w:rPr>
        <w:t>.</w:t>
      </w:r>
    </w:p>
    <w:p w14:paraId="721BC389"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Nuevo </w:t>
      </w:r>
      <w:proofErr w:type="spellStart"/>
      <w:r w:rsidRPr="00F67081">
        <w:rPr>
          <w:rFonts w:ascii="Helvetica" w:eastAsia="Times New Roman" w:hAnsi="Helvetica"/>
          <w:color w:val="222222"/>
          <w:sz w:val="23"/>
          <w:szCs w:val="23"/>
          <w:lang w:val="es-ES_tradnl" w:eastAsia="es-ES_tradnl"/>
        </w:rPr>
        <w:t>Pumacahua</w:t>
      </w:r>
      <w:proofErr w:type="spellEnd"/>
      <w:r w:rsidRPr="00F67081">
        <w:rPr>
          <w:rFonts w:ascii="Helvetica" w:eastAsia="Times New Roman" w:hAnsi="Helvetica"/>
          <w:color w:val="222222"/>
          <w:sz w:val="23"/>
          <w:szCs w:val="23"/>
          <w:lang w:val="es-ES_tradnl" w:eastAsia="es-ES_tradnl"/>
        </w:rPr>
        <w:t xml:space="preserve">, Provincia de Requena, etnia </w:t>
      </w:r>
      <w:proofErr w:type="spellStart"/>
      <w:r w:rsidRPr="00F67081">
        <w:rPr>
          <w:rFonts w:ascii="Helvetica" w:eastAsia="Times New Roman" w:hAnsi="Helvetica"/>
          <w:color w:val="222222"/>
          <w:sz w:val="23"/>
          <w:szCs w:val="23"/>
          <w:lang w:val="es-ES_tradnl" w:eastAsia="es-ES_tradnl"/>
        </w:rPr>
        <w:t>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w:t>
      </w:r>
    </w:p>
    <w:p w14:paraId="2E295A07"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Once de </w:t>
      </w:r>
      <w:proofErr w:type="gramStart"/>
      <w:r w:rsidRPr="00F67081">
        <w:rPr>
          <w:rFonts w:ascii="Helvetica" w:eastAsia="Times New Roman" w:hAnsi="Helvetica"/>
          <w:color w:val="222222"/>
          <w:sz w:val="23"/>
          <w:szCs w:val="23"/>
          <w:lang w:val="es-ES_tradnl" w:eastAsia="es-ES_tradnl"/>
        </w:rPr>
        <w:t>Agosto</w:t>
      </w:r>
      <w:proofErr w:type="gramEnd"/>
      <w:r w:rsidRPr="00F67081">
        <w:rPr>
          <w:rFonts w:ascii="Helvetica" w:eastAsia="Times New Roman" w:hAnsi="Helvetica"/>
          <w:color w:val="222222"/>
          <w:sz w:val="23"/>
          <w:szCs w:val="23"/>
          <w:lang w:val="es-ES_tradnl" w:eastAsia="es-ES_tradnl"/>
        </w:rPr>
        <w:t xml:space="preserve">, Provincia de Requena, etnia </w:t>
      </w:r>
      <w:proofErr w:type="spellStart"/>
      <w:r w:rsidRPr="00F67081">
        <w:rPr>
          <w:rFonts w:ascii="Helvetica" w:eastAsia="Times New Roman" w:hAnsi="Helvetica"/>
          <w:color w:val="222222"/>
          <w:sz w:val="23"/>
          <w:szCs w:val="23"/>
          <w:lang w:val="es-ES_tradnl" w:eastAsia="es-ES_tradnl"/>
        </w:rPr>
        <w:t>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w:t>
      </w:r>
    </w:p>
    <w:p w14:paraId="036F90BE"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San Gerardo, Provincia de Requena, etnia </w:t>
      </w:r>
      <w:proofErr w:type="spellStart"/>
      <w:r w:rsidRPr="00F67081">
        <w:rPr>
          <w:rFonts w:ascii="Helvetica" w:eastAsia="Times New Roman" w:hAnsi="Helvetica"/>
          <w:color w:val="222222"/>
          <w:sz w:val="23"/>
          <w:szCs w:val="23"/>
          <w:lang w:val="es-ES_tradnl" w:eastAsia="es-ES_tradnl"/>
        </w:rPr>
        <w:t>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w:t>
      </w:r>
    </w:p>
    <w:p w14:paraId="6A108676"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El Sol, Provincia de Requena, etnia </w:t>
      </w:r>
      <w:proofErr w:type="spellStart"/>
      <w:r w:rsidRPr="00F67081">
        <w:rPr>
          <w:rFonts w:ascii="Helvetica" w:eastAsia="Times New Roman" w:hAnsi="Helvetica"/>
          <w:color w:val="222222"/>
          <w:sz w:val="23"/>
          <w:szCs w:val="23"/>
          <w:lang w:val="es-ES_tradnl" w:eastAsia="es-ES_tradnl"/>
        </w:rPr>
        <w:t>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w:t>
      </w:r>
    </w:p>
    <w:p w14:paraId="17035AF9"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Tipi Playa I Zona, Provincia de Requena, etnia </w:t>
      </w:r>
      <w:proofErr w:type="spellStart"/>
      <w:r w:rsidRPr="00F67081">
        <w:rPr>
          <w:rFonts w:ascii="Helvetica" w:eastAsia="Times New Roman" w:hAnsi="Helvetica"/>
          <w:color w:val="222222"/>
          <w:sz w:val="23"/>
          <w:szCs w:val="23"/>
          <w:lang w:val="es-ES_tradnl" w:eastAsia="es-ES_tradnl"/>
        </w:rPr>
        <w:t>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w:t>
      </w:r>
    </w:p>
    <w:p w14:paraId="76C5D0D4"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Nuevo </w:t>
      </w:r>
      <w:proofErr w:type="spellStart"/>
      <w:r w:rsidRPr="00F67081">
        <w:rPr>
          <w:rFonts w:ascii="Helvetica" w:eastAsia="Times New Roman" w:hAnsi="Helvetica"/>
          <w:color w:val="222222"/>
          <w:sz w:val="23"/>
          <w:szCs w:val="23"/>
          <w:lang w:val="es-ES_tradnl" w:eastAsia="es-ES_tradnl"/>
        </w:rPr>
        <w:t>Huacarayco</w:t>
      </w:r>
      <w:proofErr w:type="spellEnd"/>
      <w:r w:rsidRPr="00F67081">
        <w:rPr>
          <w:rFonts w:ascii="Helvetica" w:eastAsia="Times New Roman" w:hAnsi="Helvetica"/>
          <w:color w:val="222222"/>
          <w:sz w:val="23"/>
          <w:szCs w:val="23"/>
          <w:lang w:val="es-ES_tradnl" w:eastAsia="es-ES_tradnl"/>
        </w:rPr>
        <w:t xml:space="preserve">, Provincia de Requena, etnia </w:t>
      </w:r>
      <w:proofErr w:type="spellStart"/>
      <w:r w:rsidRPr="00F67081">
        <w:rPr>
          <w:rFonts w:ascii="Helvetica" w:eastAsia="Times New Roman" w:hAnsi="Helvetica"/>
          <w:color w:val="222222"/>
          <w:sz w:val="23"/>
          <w:szCs w:val="23"/>
          <w:lang w:val="es-ES_tradnl" w:eastAsia="es-ES_tradnl"/>
        </w:rPr>
        <w:t>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w:t>
      </w:r>
    </w:p>
    <w:p w14:paraId="1DE95512"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Yaguas de </w:t>
      </w:r>
      <w:proofErr w:type="spellStart"/>
      <w:r w:rsidRPr="00F67081">
        <w:rPr>
          <w:rFonts w:ascii="Helvetica" w:eastAsia="Times New Roman" w:hAnsi="Helvetica"/>
          <w:color w:val="222222"/>
          <w:sz w:val="23"/>
          <w:szCs w:val="23"/>
          <w:lang w:val="es-ES_tradnl" w:eastAsia="es-ES_tradnl"/>
        </w:rPr>
        <w:t>Urco</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Miraño</w:t>
      </w:r>
      <w:proofErr w:type="spellEnd"/>
      <w:r w:rsidRPr="00F67081">
        <w:rPr>
          <w:rFonts w:ascii="Helvetica" w:eastAsia="Times New Roman" w:hAnsi="Helvetica"/>
          <w:color w:val="222222"/>
          <w:sz w:val="23"/>
          <w:szCs w:val="23"/>
          <w:lang w:val="es-ES_tradnl" w:eastAsia="es-ES_tradnl"/>
        </w:rPr>
        <w:t xml:space="preserve">, Provincia de </w:t>
      </w:r>
      <w:proofErr w:type="spellStart"/>
      <w:r w:rsidRPr="00F67081">
        <w:rPr>
          <w:rFonts w:ascii="Helvetica" w:eastAsia="Times New Roman" w:hAnsi="Helvetica"/>
          <w:color w:val="222222"/>
          <w:sz w:val="23"/>
          <w:szCs w:val="23"/>
          <w:lang w:val="es-ES_tradnl" w:eastAsia="es-ES_tradnl"/>
        </w:rPr>
        <w:t>Maynas</w:t>
      </w:r>
      <w:proofErr w:type="spellEnd"/>
      <w:r w:rsidRPr="00F67081">
        <w:rPr>
          <w:rFonts w:ascii="Helvetica" w:eastAsia="Times New Roman" w:hAnsi="Helvetica"/>
          <w:color w:val="222222"/>
          <w:sz w:val="23"/>
          <w:szCs w:val="23"/>
          <w:lang w:val="es-ES_tradnl" w:eastAsia="es-ES_tradnl"/>
        </w:rPr>
        <w:t>, etnia Yagua.</w:t>
      </w:r>
    </w:p>
    <w:p w14:paraId="1B71575A"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Santa Anita, Provincia de Alto Amazonas, etnia </w:t>
      </w:r>
      <w:proofErr w:type="spellStart"/>
      <w:r w:rsidRPr="00F67081">
        <w:rPr>
          <w:rFonts w:ascii="Helvetica" w:eastAsia="Times New Roman" w:hAnsi="Helvetica"/>
          <w:color w:val="222222"/>
          <w:sz w:val="23"/>
          <w:szCs w:val="23"/>
          <w:lang w:val="es-ES_tradnl" w:eastAsia="es-ES_tradnl"/>
        </w:rPr>
        <w:t>Shawi</w:t>
      </w:r>
      <w:proofErr w:type="spellEnd"/>
      <w:r w:rsidRPr="00F67081">
        <w:rPr>
          <w:rFonts w:ascii="Helvetica" w:eastAsia="Times New Roman" w:hAnsi="Helvetica"/>
          <w:color w:val="222222"/>
          <w:sz w:val="23"/>
          <w:szCs w:val="23"/>
          <w:lang w:val="es-ES_tradnl" w:eastAsia="es-ES_tradnl"/>
        </w:rPr>
        <w:t>.</w:t>
      </w:r>
    </w:p>
    <w:p w14:paraId="6630D9EE"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Santa Rosa de </w:t>
      </w:r>
      <w:proofErr w:type="spellStart"/>
      <w:r w:rsidRPr="00F67081">
        <w:rPr>
          <w:rFonts w:ascii="Helvetica" w:eastAsia="Times New Roman" w:hAnsi="Helvetica"/>
          <w:color w:val="222222"/>
          <w:sz w:val="23"/>
          <w:szCs w:val="23"/>
          <w:lang w:val="es-ES_tradnl" w:eastAsia="es-ES_tradnl"/>
        </w:rPr>
        <w:t>Humaycha</w:t>
      </w:r>
      <w:proofErr w:type="spellEnd"/>
      <w:r w:rsidRPr="00F67081">
        <w:rPr>
          <w:rFonts w:ascii="Helvetica" w:eastAsia="Times New Roman" w:hAnsi="Helvetica"/>
          <w:color w:val="222222"/>
          <w:sz w:val="23"/>
          <w:szCs w:val="23"/>
          <w:lang w:val="es-ES_tradnl" w:eastAsia="es-ES_tradnl"/>
        </w:rPr>
        <w:t xml:space="preserve">, Provincia de Alto Amazonas, etnia </w:t>
      </w:r>
      <w:proofErr w:type="spellStart"/>
      <w:r w:rsidRPr="00F67081">
        <w:rPr>
          <w:rFonts w:ascii="Helvetica" w:eastAsia="Times New Roman" w:hAnsi="Helvetica"/>
          <w:color w:val="222222"/>
          <w:sz w:val="23"/>
          <w:szCs w:val="23"/>
          <w:lang w:val="es-ES_tradnl" w:eastAsia="es-ES_tradnl"/>
        </w:rPr>
        <w:t>Shawi</w:t>
      </w:r>
      <w:proofErr w:type="spellEnd"/>
      <w:r w:rsidRPr="00F67081">
        <w:rPr>
          <w:rFonts w:ascii="Helvetica" w:eastAsia="Times New Roman" w:hAnsi="Helvetica"/>
          <w:color w:val="222222"/>
          <w:sz w:val="23"/>
          <w:szCs w:val="23"/>
          <w:lang w:val="es-ES_tradnl" w:eastAsia="es-ES_tradnl"/>
        </w:rPr>
        <w:t>.</w:t>
      </w:r>
    </w:p>
    <w:p w14:paraId="7B256F2D"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Vera Cruz, Provincia de Alto Amazonas, etnia </w:t>
      </w:r>
      <w:proofErr w:type="spellStart"/>
      <w:r w:rsidRPr="00F67081">
        <w:rPr>
          <w:rFonts w:ascii="Helvetica" w:eastAsia="Times New Roman" w:hAnsi="Helvetica"/>
          <w:color w:val="222222"/>
          <w:sz w:val="23"/>
          <w:szCs w:val="23"/>
          <w:lang w:val="es-ES_tradnl" w:eastAsia="es-ES_tradnl"/>
        </w:rPr>
        <w:t>SKukama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w:t>
      </w:r>
    </w:p>
    <w:p w14:paraId="66270AE1"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Progreso Río Huallaga, Provincia de Alto Amazonas, etnia </w:t>
      </w:r>
      <w:proofErr w:type="spellStart"/>
      <w:r w:rsidRPr="00F67081">
        <w:rPr>
          <w:rFonts w:ascii="Helvetica" w:eastAsia="Times New Roman" w:hAnsi="Helvetica"/>
          <w:color w:val="222222"/>
          <w:sz w:val="23"/>
          <w:szCs w:val="23"/>
          <w:lang w:val="es-ES_tradnl" w:eastAsia="es-ES_tradnl"/>
        </w:rPr>
        <w:t>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w:t>
      </w:r>
    </w:p>
    <w:p w14:paraId="02D94B8F"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Santa Isabel del Huallaga, Provincia de Alto Amazonas, etnia </w:t>
      </w:r>
      <w:proofErr w:type="spellStart"/>
      <w:r w:rsidRPr="00F67081">
        <w:rPr>
          <w:rFonts w:ascii="Helvetica" w:eastAsia="Times New Roman" w:hAnsi="Helvetica"/>
          <w:color w:val="222222"/>
          <w:sz w:val="23"/>
          <w:szCs w:val="23"/>
          <w:lang w:val="es-ES_tradnl" w:eastAsia="es-ES_tradnl"/>
        </w:rPr>
        <w:t>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w:t>
      </w:r>
    </w:p>
    <w:p w14:paraId="65345D0D"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San Luís Bajo Huallaga, Provincia de Alto Amazonas, etnia </w:t>
      </w:r>
      <w:proofErr w:type="spellStart"/>
      <w:r w:rsidRPr="00F67081">
        <w:rPr>
          <w:rFonts w:ascii="Helvetica" w:eastAsia="Times New Roman" w:hAnsi="Helvetica"/>
          <w:color w:val="222222"/>
          <w:sz w:val="23"/>
          <w:szCs w:val="23"/>
          <w:lang w:val="es-ES_tradnl" w:eastAsia="es-ES_tradnl"/>
        </w:rPr>
        <w:t>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w:t>
      </w:r>
    </w:p>
    <w:p w14:paraId="24E2AD18" w14:textId="77777777" w:rsidR="00F67081" w:rsidRPr="00F67081" w:rsidRDefault="00F67081" w:rsidP="00F67081">
      <w:pPr>
        <w:numPr>
          <w:ilvl w:val="0"/>
          <w:numId w:val="13"/>
        </w:numPr>
        <w:ind w:left="0"/>
        <w:textAlignment w:val="baseline"/>
        <w:rPr>
          <w:rFonts w:ascii="Helvetica" w:eastAsia="Times New Roman" w:hAnsi="Helvetica"/>
          <w:color w:val="222222"/>
          <w:sz w:val="23"/>
          <w:szCs w:val="23"/>
          <w:lang w:val="es-ES_tradnl" w:eastAsia="es-ES_tradnl"/>
        </w:rPr>
      </w:pPr>
      <w:r w:rsidRPr="00F67081">
        <w:rPr>
          <w:rFonts w:ascii="Helvetica" w:eastAsia="Times New Roman" w:hAnsi="Helvetica"/>
          <w:color w:val="222222"/>
          <w:sz w:val="23"/>
          <w:szCs w:val="23"/>
          <w:lang w:val="es-ES_tradnl" w:eastAsia="es-ES_tradnl"/>
        </w:rPr>
        <w:t xml:space="preserve">Esperanza, Provincia de Alto Amazonas, etnia </w:t>
      </w:r>
      <w:proofErr w:type="spellStart"/>
      <w:r w:rsidRPr="00F67081">
        <w:rPr>
          <w:rFonts w:ascii="Helvetica" w:eastAsia="Times New Roman" w:hAnsi="Helvetica"/>
          <w:color w:val="222222"/>
          <w:sz w:val="23"/>
          <w:szCs w:val="23"/>
          <w:lang w:val="es-ES_tradnl" w:eastAsia="es-ES_tradnl"/>
        </w:rPr>
        <w:t>Kukama</w:t>
      </w:r>
      <w:proofErr w:type="spellEnd"/>
      <w:r w:rsidRPr="00F67081">
        <w:rPr>
          <w:rFonts w:ascii="Helvetica" w:eastAsia="Times New Roman" w:hAnsi="Helvetica"/>
          <w:color w:val="222222"/>
          <w:sz w:val="23"/>
          <w:szCs w:val="23"/>
          <w:lang w:val="es-ES_tradnl" w:eastAsia="es-ES_tradnl"/>
        </w:rPr>
        <w:t xml:space="preserve"> </w:t>
      </w:r>
      <w:proofErr w:type="spellStart"/>
      <w:r w:rsidRPr="00F67081">
        <w:rPr>
          <w:rFonts w:ascii="Helvetica" w:eastAsia="Times New Roman" w:hAnsi="Helvetica"/>
          <w:color w:val="222222"/>
          <w:sz w:val="23"/>
          <w:szCs w:val="23"/>
          <w:lang w:val="es-ES_tradnl" w:eastAsia="es-ES_tradnl"/>
        </w:rPr>
        <w:t>Kukamiria</w:t>
      </w:r>
      <w:proofErr w:type="spellEnd"/>
      <w:r w:rsidRPr="00F67081">
        <w:rPr>
          <w:rFonts w:ascii="Helvetica" w:eastAsia="Times New Roman" w:hAnsi="Helvetica"/>
          <w:color w:val="222222"/>
          <w:sz w:val="23"/>
          <w:szCs w:val="23"/>
          <w:lang w:val="es-ES_tradnl" w:eastAsia="es-ES_tradnl"/>
        </w:rPr>
        <w:t>.</w:t>
      </w:r>
    </w:p>
    <w:p w14:paraId="1D5E902A" w14:textId="77777777" w:rsidR="00F67081" w:rsidRDefault="00F67081" w:rsidP="00F67081">
      <w:pPr>
        <w:rPr>
          <w:rFonts w:ascii="Helvetica" w:eastAsia="Times New Roman" w:hAnsi="Helvetica"/>
          <w:b/>
          <w:bCs/>
          <w:color w:val="222222"/>
          <w:sz w:val="23"/>
          <w:szCs w:val="23"/>
          <w:bdr w:val="none" w:sz="0" w:space="0" w:color="auto" w:frame="1"/>
          <w:lang w:val="es-ES_tradnl" w:eastAsia="es-ES_tradnl"/>
        </w:rPr>
      </w:pPr>
    </w:p>
    <w:p w14:paraId="27894B50" w14:textId="42BFBD4C" w:rsidR="00E04912" w:rsidRPr="009A1F84" w:rsidRDefault="00F67081" w:rsidP="009A1F84">
      <w:pPr>
        <w:rPr>
          <w:rFonts w:ascii="Times New Roman" w:eastAsia="Times New Roman" w:hAnsi="Times New Roman"/>
          <w:lang w:val="es-ES_tradnl" w:eastAsia="es-ES_tradnl"/>
        </w:rPr>
      </w:pPr>
      <w:r w:rsidRPr="00F67081">
        <w:rPr>
          <w:rFonts w:ascii="Helvetica" w:eastAsia="Times New Roman" w:hAnsi="Helvetica"/>
          <w:b/>
          <w:bCs/>
          <w:color w:val="222222"/>
          <w:sz w:val="23"/>
          <w:szCs w:val="23"/>
          <w:bdr w:val="none" w:sz="0" w:space="0" w:color="auto" w:frame="1"/>
          <w:lang w:val="es-ES_tradnl" w:eastAsia="es-ES_tradnl"/>
        </w:rPr>
        <w:t>Datos</w:t>
      </w:r>
      <w:r w:rsidRPr="00F67081">
        <w:rPr>
          <w:rFonts w:ascii="Helvetica" w:eastAsia="Times New Roman" w:hAnsi="Helvetica"/>
          <w:color w:val="222222"/>
          <w:sz w:val="23"/>
          <w:szCs w:val="23"/>
          <w:lang w:val="es-ES_tradnl" w:eastAsia="es-ES_tradnl"/>
        </w:rPr>
        <w:br/>
        <w:t>Después de casi 40 años en el Perú, 15 comunidades firmaron adicionalmente contratos de cesión en uso como parte integrante de sus territorios comunales. Áreas tituladas suman más de 18 mil hectáreas reconocidas como territorios ancestrales.</w:t>
      </w:r>
    </w:p>
    <w:p w14:paraId="3AC8F07A" w14:textId="77777777" w:rsidR="007E1BED" w:rsidRDefault="007E1BED" w:rsidP="007E1BED">
      <w:pPr>
        <w:pStyle w:val="Sinespaciado"/>
        <w:rPr>
          <w:rFonts w:ascii="Arial" w:hAnsi="Arial"/>
        </w:rPr>
      </w:pPr>
    </w:p>
    <w:p w14:paraId="4887BB8F" w14:textId="50CDD690" w:rsidR="00913B5A" w:rsidRDefault="00F07422" w:rsidP="009A1F84">
      <w:pPr>
        <w:pStyle w:val="Cuadrculamediana2-nfasis1"/>
        <w:jc w:val="both"/>
        <w:outlineLvl w:val="0"/>
        <w:rPr>
          <w:rFonts w:ascii="Arial" w:hAnsi="Arial"/>
          <w:lang w:eastAsia="es-ES"/>
        </w:rPr>
      </w:pPr>
      <w:r>
        <w:rPr>
          <w:rFonts w:ascii="Arial" w:hAnsi="Arial"/>
          <w:lang w:eastAsia="es-ES"/>
        </w:rPr>
        <w:t>Y</w:t>
      </w:r>
      <w:r w:rsidR="00BE26FB">
        <w:rPr>
          <w:rFonts w:ascii="Arial" w:hAnsi="Arial"/>
          <w:lang w:eastAsia="es-ES"/>
        </w:rPr>
        <w:t>urimaguas 05</w:t>
      </w:r>
      <w:r w:rsidR="00913B5A" w:rsidRPr="00562974">
        <w:rPr>
          <w:rFonts w:ascii="Arial" w:hAnsi="Arial"/>
          <w:lang w:eastAsia="es-ES"/>
        </w:rPr>
        <w:t xml:space="preserve"> de </w:t>
      </w:r>
      <w:r w:rsidR="00BE26FB">
        <w:rPr>
          <w:rFonts w:ascii="Arial" w:hAnsi="Arial"/>
          <w:lang w:eastAsia="es-ES"/>
        </w:rPr>
        <w:t>junio</w:t>
      </w:r>
      <w:r w:rsidR="0099032A" w:rsidRPr="00562974">
        <w:rPr>
          <w:rFonts w:ascii="Arial" w:hAnsi="Arial"/>
          <w:lang w:eastAsia="es-ES"/>
        </w:rPr>
        <w:t xml:space="preserve"> de 2017</w:t>
      </w:r>
    </w:p>
    <w:p w14:paraId="171036BD" w14:textId="77777777" w:rsidR="009A1F84" w:rsidRPr="009A1F84" w:rsidRDefault="009A1F84" w:rsidP="009A1F84">
      <w:pPr>
        <w:pStyle w:val="Cuadrculamediana2-nfasis1"/>
        <w:jc w:val="both"/>
        <w:outlineLvl w:val="0"/>
        <w:rPr>
          <w:rFonts w:ascii="Arial" w:hAnsi="Arial"/>
          <w:lang w:eastAsia="es-ES"/>
        </w:rPr>
      </w:pPr>
    </w:p>
    <w:p w14:paraId="77AF1A36" w14:textId="42D35D5C" w:rsidR="00833035" w:rsidRPr="009A1F84" w:rsidRDefault="00675C32" w:rsidP="009A1F84">
      <w:pPr>
        <w:pStyle w:val="Cuadrculamediana2-nfasis1"/>
        <w:jc w:val="both"/>
        <w:outlineLvl w:val="0"/>
        <w:rPr>
          <w:rFonts w:ascii="Arial" w:hAnsi="Arial"/>
          <w:b/>
        </w:rPr>
      </w:pPr>
      <w:r w:rsidRPr="00866D05">
        <w:rPr>
          <w:rFonts w:ascii="Arial" w:hAnsi="Arial"/>
          <w:b/>
          <w:i/>
          <w:color w:val="141823"/>
          <w:lang w:eastAsia="es-ES"/>
        </w:rPr>
        <w:t>Agradecemos su difusión.</w:t>
      </w:r>
      <w:r w:rsidRPr="00866D05" w:rsidDel="006C3182">
        <w:rPr>
          <w:rFonts w:ascii="Arial" w:hAnsi="Arial"/>
          <w:b/>
          <w:i/>
          <w:color w:val="141823"/>
          <w:lang w:eastAsia="es-ES"/>
        </w:rPr>
        <w:t xml:space="preserve"> </w:t>
      </w:r>
    </w:p>
    <w:sectPr w:rsidR="00833035" w:rsidRPr="009A1F84" w:rsidSect="007E1BED">
      <w:footerReference w:type="default" r:id="rId8"/>
      <w:pgSz w:w="11907" w:h="16840" w:code="9"/>
      <w:pgMar w:top="1559" w:right="1134" w:bottom="1613" w:left="1134" w:header="567" w:footer="4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AED8" w14:textId="77777777" w:rsidR="00725DAD" w:rsidRDefault="00725DAD" w:rsidP="000C6CBE">
      <w:r>
        <w:separator/>
      </w:r>
    </w:p>
  </w:endnote>
  <w:endnote w:type="continuationSeparator" w:id="0">
    <w:p w14:paraId="5CE24EA6" w14:textId="77777777" w:rsidR="00725DAD" w:rsidRDefault="00725DAD" w:rsidP="000C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2C582" w14:textId="77777777" w:rsidR="004E37D2" w:rsidRDefault="004E37D2">
    <w:pPr>
      <w:pStyle w:val="Piedepgina"/>
      <w:rPr>
        <w:lang w:val="es-PE"/>
      </w:rPr>
    </w:pPr>
  </w:p>
  <w:p w14:paraId="21D00311" w14:textId="77777777" w:rsidR="00A83F3A" w:rsidRPr="005F5B75" w:rsidRDefault="004E37D2" w:rsidP="006B6B7A">
    <w:pPr>
      <w:jc w:val="right"/>
      <w:rPr>
        <w:rFonts w:ascii="Verdana" w:eastAsia="Calibri" w:hAnsi="Verdana" w:cs="Tahoma"/>
        <w:b/>
        <w:bCs/>
        <w:color w:val="7F7F7F"/>
        <w:sz w:val="14"/>
        <w:szCs w:val="14"/>
      </w:rPr>
    </w:pPr>
    <w:r>
      <w:rPr>
        <w:lang w:val="es-PE"/>
      </w:rPr>
      <w:t xml:space="preserve"> </w:t>
    </w:r>
  </w:p>
  <w:p w14:paraId="441259CC" w14:textId="77777777" w:rsidR="00A83F3A" w:rsidRDefault="00A83F3A" w:rsidP="00A83F3A">
    <w:pPr>
      <w:pStyle w:val="Piedepgina"/>
    </w:pPr>
  </w:p>
  <w:p w14:paraId="0F0BD0E9" w14:textId="77777777" w:rsidR="00A83F3A" w:rsidRDefault="00A83F3A" w:rsidP="00A83F3A">
    <w:pPr>
      <w:pStyle w:val="Piedepgina"/>
    </w:pPr>
  </w:p>
  <w:p w14:paraId="535A4067" w14:textId="0FA26319" w:rsidR="004E37D2" w:rsidRPr="00A701F5" w:rsidRDefault="004E37D2">
    <w:pPr>
      <w:pStyle w:val="Piedepgina"/>
      <w:rPr>
        <w:lang w:val="es-P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B2EE" w14:textId="77777777" w:rsidR="00725DAD" w:rsidRDefault="00725DAD" w:rsidP="000C6CBE">
      <w:r>
        <w:separator/>
      </w:r>
    </w:p>
  </w:footnote>
  <w:footnote w:type="continuationSeparator" w:id="0">
    <w:p w14:paraId="3EBB3C3C" w14:textId="77777777" w:rsidR="00725DAD" w:rsidRDefault="00725DAD" w:rsidP="000C6C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824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073E4C"/>
    <w:multiLevelType w:val="hybridMultilevel"/>
    <w:tmpl w:val="34F288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46907D6"/>
    <w:multiLevelType w:val="hybridMultilevel"/>
    <w:tmpl w:val="A2E258E0"/>
    <w:lvl w:ilvl="0" w:tplc="00BEEAEC">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5D50C61"/>
    <w:multiLevelType w:val="hybridMultilevel"/>
    <w:tmpl w:val="1A3261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323092B"/>
    <w:multiLevelType w:val="hybridMultilevel"/>
    <w:tmpl w:val="E774D87A"/>
    <w:lvl w:ilvl="0" w:tplc="280A000D">
      <w:start w:val="1"/>
      <w:numFmt w:val="bullet"/>
      <w:lvlText w:val=""/>
      <w:lvlJc w:val="left"/>
      <w:pPr>
        <w:ind w:left="3600" w:hanging="360"/>
      </w:pPr>
      <w:rPr>
        <w:rFonts w:ascii="Wingdings" w:hAnsi="Wingdings" w:hint="default"/>
      </w:rPr>
    </w:lvl>
    <w:lvl w:ilvl="1" w:tplc="280A0003" w:tentative="1">
      <w:start w:val="1"/>
      <w:numFmt w:val="bullet"/>
      <w:lvlText w:val="o"/>
      <w:lvlJc w:val="left"/>
      <w:pPr>
        <w:ind w:left="4320" w:hanging="360"/>
      </w:pPr>
      <w:rPr>
        <w:rFonts w:ascii="Courier New" w:hAnsi="Courier New" w:cs="Courier New" w:hint="default"/>
      </w:rPr>
    </w:lvl>
    <w:lvl w:ilvl="2" w:tplc="280A0005" w:tentative="1">
      <w:start w:val="1"/>
      <w:numFmt w:val="bullet"/>
      <w:lvlText w:val=""/>
      <w:lvlJc w:val="left"/>
      <w:pPr>
        <w:ind w:left="5040" w:hanging="360"/>
      </w:pPr>
      <w:rPr>
        <w:rFonts w:ascii="Wingdings" w:hAnsi="Wingdings" w:hint="default"/>
      </w:rPr>
    </w:lvl>
    <w:lvl w:ilvl="3" w:tplc="280A0001" w:tentative="1">
      <w:start w:val="1"/>
      <w:numFmt w:val="bullet"/>
      <w:lvlText w:val=""/>
      <w:lvlJc w:val="left"/>
      <w:pPr>
        <w:ind w:left="5760" w:hanging="360"/>
      </w:pPr>
      <w:rPr>
        <w:rFonts w:ascii="Symbol" w:hAnsi="Symbol" w:hint="default"/>
      </w:rPr>
    </w:lvl>
    <w:lvl w:ilvl="4" w:tplc="280A0003" w:tentative="1">
      <w:start w:val="1"/>
      <w:numFmt w:val="bullet"/>
      <w:lvlText w:val="o"/>
      <w:lvlJc w:val="left"/>
      <w:pPr>
        <w:ind w:left="6480" w:hanging="360"/>
      </w:pPr>
      <w:rPr>
        <w:rFonts w:ascii="Courier New" w:hAnsi="Courier New" w:cs="Courier New" w:hint="default"/>
      </w:rPr>
    </w:lvl>
    <w:lvl w:ilvl="5" w:tplc="280A0005" w:tentative="1">
      <w:start w:val="1"/>
      <w:numFmt w:val="bullet"/>
      <w:lvlText w:val=""/>
      <w:lvlJc w:val="left"/>
      <w:pPr>
        <w:ind w:left="7200" w:hanging="360"/>
      </w:pPr>
      <w:rPr>
        <w:rFonts w:ascii="Wingdings" w:hAnsi="Wingdings" w:hint="default"/>
      </w:rPr>
    </w:lvl>
    <w:lvl w:ilvl="6" w:tplc="280A0001" w:tentative="1">
      <w:start w:val="1"/>
      <w:numFmt w:val="bullet"/>
      <w:lvlText w:val=""/>
      <w:lvlJc w:val="left"/>
      <w:pPr>
        <w:ind w:left="7920" w:hanging="360"/>
      </w:pPr>
      <w:rPr>
        <w:rFonts w:ascii="Symbol" w:hAnsi="Symbol" w:hint="default"/>
      </w:rPr>
    </w:lvl>
    <w:lvl w:ilvl="7" w:tplc="280A0003" w:tentative="1">
      <w:start w:val="1"/>
      <w:numFmt w:val="bullet"/>
      <w:lvlText w:val="o"/>
      <w:lvlJc w:val="left"/>
      <w:pPr>
        <w:ind w:left="8640" w:hanging="360"/>
      </w:pPr>
      <w:rPr>
        <w:rFonts w:ascii="Courier New" w:hAnsi="Courier New" w:cs="Courier New" w:hint="default"/>
      </w:rPr>
    </w:lvl>
    <w:lvl w:ilvl="8" w:tplc="280A0005" w:tentative="1">
      <w:start w:val="1"/>
      <w:numFmt w:val="bullet"/>
      <w:lvlText w:val=""/>
      <w:lvlJc w:val="left"/>
      <w:pPr>
        <w:ind w:left="9360" w:hanging="360"/>
      </w:pPr>
      <w:rPr>
        <w:rFonts w:ascii="Wingdings" w:hAnsi="Wingdings" w:hint="default"/>
      </w:rPr>
    </w:lvl>
  </w:abstractNum>
  <w:abstractNum w:abstractNumId="5">
    <w:nsid w:val="42E05DA8"/>
    <w:multiLevelType w:val="hybridMultilevel"/>
    <w:tmpl w:val="6E5E759E"/>
    <w:lvl w:ilvl="0" w:tplc="9D04139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nsid w:val="48454940"/>
    <w:multiLevelType w:val="hybridMultilevel"/>
    <w:tmpl w:val="B07AD98C"/>
    <w:lvl w:ilvl="0" w:tplc="17080F1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A4D240A"/>
    <w:multiLevelType w:val="hybridMultilevel"/>
    <w:tmpl w:val="47D8BE2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7B2168E"/>
    <w:multiLevelType w:val="hybridMultilevel"/>
    <w:tmpl w:val="17B2596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EB510B6"/>
    <w:multiLevelType w:val="multilevel"/>
    <w:tmpl w:val="761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EA6C6E"/>
    <w:multiLevelType w:val="hybridMultilevel"/>
    <w:tmpl w:val="185280BA"/>
    <w:lvl w:ilvl="0" w:tplc="17080F1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47860CA"/>
    <w:multiLevelType w:val="hybridMultilevel"/>
    <w:tmpl w:val="F8F0C7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71C3265"/>
    <w:multiLevelType w:val="hybridMultilevel"/>
    <w:tmpl w:val="F5E853DC"/>
    <w:lvl w:ilvl="0" w:tplc="280A000D">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6"/>
  </w:num>
  <w:num w:numId="6">
    <w:abstractNumId w:val="4"/>
  </w:num>
  <w:num w:numId="7">
    <w:abstractNumId w:val="12"/>
  </w:num>
  <w:num w:numId="8">
    <w:abstractNumId w:val="5"/>
  </w:num>
  <w:num w:numId="9">
    <w:abstractNumId w:val="0"/>
  </w:num>
  <w:num w:numId="10">
    <w:abstractNumId w:val="11"/>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BE"/>
    <w:rsid w:val="00000EFD"/>
    <w:rsid w:val="00004738"/>
    <w:rsid w:val="00007383"/>
    <w:rsid w:val="000148E2"/>
    <w:rsid w:val="000171B0"/>
    <w:rsid w:val="000204B0"/>
    <w:rsid w:val="000210B3"/>
    <w:rsid w:val="000227A7"/>
    <w:rsid w:val="000253D0"/>
    <w:rsid w:val="00032BAB"/>
    <w:rsid w:val="00037414"/>
    <w:rsid w:val="000423EC"/>
    <w:rsid w:val="000428B9"/>
    <w:rsid w:val="000467C5"/>
    <w:rsid w:val="00051B57"/>
    <w:rsid w:val="00052677"/>
    <w:rsid w:val="00052C35"/>
    <w:rsid w:val="0006344E"/>
    <w:rsid w:val="00067530"/>
    <w:rsid w:val="0007313F"/>
    <w:rsid w:val="0007344E"/>
    <w:rsid w:val="0007391F"/>
    <w:rsid w:val="0007673F"/>
    <w:rsid w:val="00082758"/>
    <w:rsid w:val="000827DD"/>
    <w:rsid w:val="000836FA"/>
    <w:rsid w:val="000842C4"/>
    <w:rsid w:val="0008584C"/>
    <w:rsid w:val="000917AD"/>
    <w:rsid w:val="0009197A"/>
    <w:rsid w:val="000944D3"/>
    <w:rsid w:val="00097F1E"/>
    <w:rsid w:val="000A5344"/>
    <w:rsid w:val="000A7C77"/>
    <w:rsid w:val="000B1678"/>
    <w:rsid w:val="000B4ACB"/>
    <w:rsid w:val="000B5763"/>
    <w:rsid w:val="000B7940"/>
    <w:rsid w:val="000C16C4"/>
    <w:rsid w:val="000C2D55"/>
    <w:rsid w:val="000C2DF8"/>
    <w:rsid w:val="000C6CBE"/>
    <w:rsid w:val="000C73BD"/>
    <w:rsid w:val="000D0344"/>
    <w:rsid w:val="000D178E"/>
    <w:rsid w:val="000D32D1"/>
    <w:rsid w:val="000E2763"/>
    <w:rsid w:val="000E31E5"/>
    <w:rsid w:val="000E4290"/>
    <w:rsid w:val="000E5920"/>
    <w:rsid w:val="000E688C"/>
    <w:rsid w:val="000E68F0"/>
    <w:rsid w:val="000E79BA"/>
    <w:rsid w:val="000F184A"/>
    <w:rsid w:val="001009C9"/>
    <w:rsid w:val="001042A6"/>
    <w:rsid w:val="00110095"/>
    <w:rsid w:val="00115D8C"/>
    <w:rsid w:val="0013022F"/>
    <w:rsid w:val="00134FB5"/>
    <w:rsid w:val="00135D66"/>
    <w:rsid w:val="0013660C"/>
    <w:rsid w:val="001371C5"/>
    <w:rsid w:val="0014306C"/>
    <w:rsid w:val="001440BC"/>
    <w:rsid w:val="001541D7"/>
    <w:rsid w:val="001546F3"/>
    <w:rsid w:val="00154897"/>
    <w:rsid w:val="00154DDE"/>
    <w:rsid w:val="00160658"/>
    <w:rsid w:val="0016533B"/>
    <w:rsid w:val="001706AD"/>
    <w:rsid w:val="00170D88"/>
    <w:rsid w:val="00172956"/>
    <w:rsid w:val="00175140"/>
    <w:rsid w:val="00175AB3"/>
    <w:rsid w:val="00183F10"/>
    <w:rsid w:val="00187DBE"/>
    <w:rsid w:val="00191B29"/>
    <w:rsid w:val="0019516B"/>
    <w:rsid w:val="001959ED"/>
    <w:rsid w:val="001A018D"/>
    <w:rsid w:val="001A154F"/>
    <w:rsid w:val="001A2828"/>
    <w:rsid w:val="001A5130"/>
    <w:rsid w:val="001A7DD2"/>
    <w:rsid w:val="001B20D5"/>
    <w:rsid w:val="001B21FC"/>
    <w:rsid w:val="001B474C"/>
    <w:rsid w:val="001B6060"/>
    <w:rsid w:val="001C0BC7"/>
    <w:rsid w:val="001C2394"/>
    <w:rsid w:val="001C458D"/>
    <w:rsid w:val="001D0DB9"/>
    <w:rsid w:val="001D79CA"/>
    <w:rsid w:val="001F2AB9"/>
    <w:rsid w:val="001F2B5C"/>
    <w:rsid w:val="002026E8"/>
    <w:rsid w:val="00203DED"/>
    <w:rsid w:val="00205B0A"/>
    <w:rsid w:val="00205D74"/>
    <w:rsid w:val="0021153E"/>
    <w:rsid w:val="002151CC"/>
    <w:rsid w:val="00220EB3"/>
    <w:rsid w:val="00221998"/>
    <w:rsid w:val="00232E17"/>
    <w:rsid w:val="00234AA7"/>
    <w:rsid w:val="002355FF"/>
    <w:rsid w:val="00236EF4"/>
    <w:rsid w:val="00240E15"/>
    <w:rsid w:val="00252917"/>
    <w:rsid w:val="002533A6"/>
    <w:rsid w:val="00253BA8"/>
    <w:rsid w:val="002554D1"/>
    <w:rsid w:val="00263B15"/>
    <w:rsid w:val="00277F53"/>
    <w:rsid w:val="00285595"/>
    <w:rsid w:val="00286185"/>
    <w:rsid w:val="00286FE7"/>
    <w:rsid w:val="002870F3"/>
    <w:rsid w:val="002935DC"/>
    <w:rsid w:val="00295C80"/>
    <w:rsid w:val="00297729"/>
    <w:rsid w:val="002A6D0D"/>
    <w:rsid w:val="002B3884"/>
    <w:rsid w:val="002C578E"/>
    <w:rsid w:val="002D0D08"/>
    <w:rsid w:val="002D2335"/>
    <w:rsid w:val="002D26AD"/>
    <w:rsid w:val="002D646E"/>
    <w:rsid w:val="002D6E1C"/>
    <w:rsid w:val="002E05E7"/>
    <w:rsid w:val="002E0D31"/>
    <w:rsid w:val="002E3190"/>
    <w:rsid w:val="002E3727"/>
    <w:rsid w:val="002E738F"/>
    <w:rsid w:val="002F071D"/>
    <w:rsid w:val="002F5368"/>
    <w:rsid w:val="00304BAB"/>
    <w:rsid w:val="00307FF5"/>
    <w:rsid w:val="003105A1"/>
    <w:rsid w:val="00314B0B"/>
    <w:rsid w:val="00315B1B"/>
    <w:rsid w:val="00330007"/>
    <w:rsid w:val="00331BEA"/>
    <w:rsid w:val="003348DE"/>
    <w:rsid w:val="00336638"/>
    <w:rsid w:val="00337156"/>
    <w:rsid w:val="003415DF"/>
    <w:rsid w:val="003421A9"/>
    <w:rsid w:val="00343E8B"/>
    <w:rsid w:val="003469B4"/>
    <w:rsid w:val="003473C8"/>
    <w:rsid w:val="0035207F"/>
    <w:rsid w:val="00353565"/>
    <w:rsid w:val="00355DBE"/>
    <w:rsid w:val="003570E6"/>
    <w:rsid w:val="00364445"/>
    <w:rsid w:val="00366994"/>
    <w:rsid w:val="0037085F"/>
    <w:rsid w:val="00373C17"/>
    <w:rsid w:val="00380A10"/>
    <w:rsid w:val="00383DD7"/>
    <w:rsid w:val="00390FB6"/>
    <w:rsid w:val="003912A5"/>
    <w:rsid w:val="003922E4"/>
    <w:rsid w:val="003956B1"/>
    <w:rsid w:val="00395B44"/>
    <w:rsid w:val="003A0511"/>
    <w:rsid w:val="003A49D2"/>
    <w:rsid w:val="003B5A9A"/>
    <w:rsid w:val="003C36E8"/>
    <w:rsid w:val="003C69BC"/>
    <w:rsid w:val="003C794C"/>
    <w:rsid w:val="003D0BE2"/>
    <w:rsid w:val="003D2114"/>
    <w:rsid w:val="003D320D"/>
    <w:rsid w:val="003D510F"/>
    <w:rsid w:val="003E5394"/>
    <w:rsid w:val="003F427D"/>
    <w:rsid w:val="003F69C0"/>
    <w:rsid w:val="003F75FC"/>
    <w:rsid w:val="004008F9"/>
    <w:rsid w:val="00414E4E"/>
    <w:rsid w:val="004354E0"/>
    <w:rsid w:val="00440F7C"/>
    <w:rsid w:val="0044328E"/>
    <w:rsid w:val="00445921"/>
    <w:rsid w:val="0044795B"/>
    <w:rsid w:val="0045009B"/>
    <w:rsid w:val="00450923"/>
    <w:rsid w:val="00453A0A"/>
    <w:rsid w:val="00456FA6"/>
    <w:rsid w:val="00465FBE"/>
    <w:rsid w:val="00466F70"/>
    <w:rsid w:val="00471D47"/>
    <w:rsid w:val="00481D44"/>
    <w:rsid w:val="00482C96"/>
    <w:rsid w:val="00485B67"/>
    <w:rsid w:val="004921C7"/>
    <w:rsid w:val="0049408D"/>
    <w:rsid w:val="00494DB3"/>
    <w:rsid w:val="004966AF"/>
    <w:rsid w:val="004A0725"/>
    <w:rsid w:val="004B0E79"/>
    <w:rsid w:val="004B5822"/>
    <w:rsid w:val="004B6DD5"/>
    <w:rsid w:val="004D102C"/>
    <w:rsid w:val="004D46F8"/>
    <w:rsid w:val="004E37D2"/>
    <w:rsid w:val="004E4A64"/>
    <w:rsid w:val="004E54CD"/>
    <w:rsid w:val="004E6602"/>
    <w:rsid w:val="004E6B38"/>
    <w:rsid w:val="004F0DC9"/>
    <w:rsid w:val="004F2B1F"/>
    <w:rsid w:val="004F6230"/>
    <w:rsid w:val="004F666D"/>
    <w:rsid w:val="00500109"/>
    <w:rsid w:val="00502BB2"/>
    <w:rsid w:val="00502C9B"/>
    <w:rsid w:val="005073BD"/>
    <w:rsid w:val="00510EFA"/>
    <w:rsid w:val="00516903"/>
    <w:rsid w:val="00517DDB"/>
    <w:rsid w:val="0052420E"/>
    <w:rsid w:val="0052541D"/>
    <w:rsid w:val="00546826"/>
    <w:rsid w:val="005546F7"/>
    <w:rsid w:val="00562974"/>
    <w:rsid w:val="00562D46"/>
    <w:rsid w:val="005701A6"/>
    <w:rsid w:val="00575EF7"/>
    <w:rsid w:val="00581619"/>
    <w:rsid w:val="005862BB"/>
    <w:rsid w:val="00586426"/>
    <w:rsid w:val="0058647F"/>
    <w:rsid w:val="00591E8F"/>
    <w:rsid w:val="005951AE"/>
    <w:rsid w:val="005A0526"/>
    <w:rsid w:val="005A4C9E"/>
    <w:rsid w:val="005B0C64"/>
    <w:rsid w:val="005C0A59"/>
    <w:rsid w:val="005D1BAB"/>
    <w:rsid w:val="005D4F5E"/>
    <w:rsid w:val="005D7873"/>
    <w:rsid w:val="005E1BBF"/>
    <w:rsid w:val="005E1F58"/>
    <w:rsid w:val="005E217A"/>
    <w:rsid w:val="005E29E4"/>
    <w:rsid w:val="005E3226"/>
    <w:rsid w:val="005F7204"/>
    <w:rsid w:val="00600045"/>
    <w:rsid w:val="00600EEA"/>
    <w:rsid w:val="00607516"/>
    <w:rsid w:val="00607713"/>
    <w:rsid w:val="00610CE7"/>
    <w:rsid w:val="00613763"/>
    <w:rsid w:val="006165FB"/>
    <w:rsid w:val="00621166"/>
    <w:rsid w:val="0062484A"/>
    <w:rsid w:val="0062658C"/>
    <w:rsid w:val="00630EE5"/>
    <w:rsid w:val="0063241D"/>
    <w:rsid w:val="0063430C"/>
    <w:rsid w:val="00634320"/>
    <w:rsid w:val="0064081A"/>
    <w:rsid w:val="00641015"/>
    <w:rsid w:val="00644ACA"/>
    <w:rsid w:val="00661984"/>
    <w:rsid w:val="006648A5"/>
    <w:rsid w:val="00670C38"/>
    <w:rsid w:val="00675C32"/>
    <w:rsid w:val="00682FFB"/>
    <w:rsid w:val="006877C4"/>
    <w:rsid w:val="00690257"/>
    <w:rsid w:val="006910C6"/>
    <w:rsid w:val="00692791"/>
    <w:rsid w:val="006943DC"/>
    <w:rsid w:val="00697C99"/>
    <w:rsid w:val="006A0C1D"/>
    <w:rsid w:val="006A11E6"/>
    <w:rsid w:val="006A4CBA"/>
    <w:rsid w:val="006B01C6"/>
    <w:rsid w:val="006B4B64"/>
    <w:rsid w:val="006B6B7A"/>
    <w:rsid w:val="006D0602"/>
    <w:rsid w:val="006D259F"/>
    <w:rsid w:val="006D6364"/>
    <w:rsid w:val="006D71FB"/>
    <w:rsid w:val="006E2C01"/>
    <w:rsid w:val="006F76FD"/>
    <w:rsid w:val="0070280E"/>
    <w:rsid w:val="00702C0F"/>
    <w:rsid w:val="00703883"/>
    <w:rsid w:val="00706B87"/>
    <w:rsid w:val="00707862"/>
    <w:rsid w:val="007158AC"/>
    <w:rsid w:val="00716A38"/>
    <w:rsid w:val="00716E8F"/>
    <w:rsid w:val="00721B68"/>
    <w:rsid w:val="00723206"/>
    <w:rsid w:val="00724784"/>
    <w:rsid w:val="00724C8B"/>
    <w:rsid w:val="007253A9"/>
    <w:rsid w:val="00725DAD"/>
    <w:rsid w:val="00727708"/>
    <w:rsid w:val="00732996"/>
    <w:rsid w:val="00734535"/>
    <w:rsid w:val="00740908"/>
    <w:rsid w:val="007415DC"/>
    <w:rsid w:val="00744100"/>
    <w:rsid w:val="00746FA8"/>
    <w:rsid w:val="007478D8"/>
    <w:rsid w:val="00747EBF"/>
    <w:rsid w:val="007515CD"/>
    <w:rsid w:val="0075706F"/>
    <w:rsid w:val="00770558"/>
    <w:rsid w:val="00777AB0"/>
    <w:rsid w:val="00791256"/>
    <w:rsid w:val="007A1C04"/>
    <w:rsid w:val="007A3E77"/>
    <w:rsid w:val="007A4DEA"/>
    <w:rsid w:val="007B1293"/>
    <w:rsid w:val="007B2C3E"/>
    <w:rsid w:val="007B415A"/>
    <w:rsid w:val="007B78D8"/>
    <w:rsid w:val="007C2DCC"/>
    <w:rsid w:val="007C42D8"/>
    <w:rsid w:val="007C4FC9"/>
    <w:rsid w:val="007D1BA2"/>
    <w:rsid w:val="007E020C"/>
    <w:rsid w:val="007E18E3"/>
    <w:rsid w:val="007E19AE"/>
    <w:rsid w:val="007E1BED"/>
    <w:rsid w:val="007E44C7"/>
    <w:rsid w:val="007E511F"/>
    <w:rsid w:val="007E580D"/>
    <w:rsid w:val="007E5E6F"/>
    <w:rsid w:val="007E5E75"/>
    <w:rsid w:val="007F003E"/>
    <w:rsid w:val="007F118F"/>
    <w:rsid w:val="007F29DF"/>
    <w:rsid w:val="007F4530"/>
    <w:rsid w:val="00803894"/>
    <w:rsid w:val="00810F1E"/>
    <w:rsid w:val="00811EE4"/>
    <w:rsid w:val="0081388C"/>
    <w:rsid w:val="0082101F"/>
    <w:rsid w:val="00821283"/>
    <w:rsid w:val="008223FD"/>
    <w:rsid w:val="00832ACA"/>
    <w:rsid w:val="00833035"/>
    <w:rsid w:val="0083690C"/>
    <w:rsid w:val="00837551"/>
    <w:rsid w:val="0085166E"/>
    <w:rsid w:val="008546F2"/>
    <w:rsid w:val="0085667B"/>
    <w:rsid w:val="00857C63"/>
    <w:rsid w:val="00863168"/>
    <w:rsid w:val="00865C9E"/>
    <w:rsid w:val="00866D05"/>
    <w:rsid w:val="00880558"/>
    <w:rsid w:val="00882E5F"/>
    <w:rsid w:val="00883A4C"/>
    <w:rsid w:val="00890C47"/>
    <w:rsid w:val="00897190"/>
    <w:rsid w:val="00897ABB"/>
    <w:rsid w:val="008B1A78"/>
    <w:rsid w:val="008B1F02"/>
    <w:rsid w:val="008B562F"/>
    <w:rsid w:val="008C0D5E"/>
    <w:rsid w:val="008D33C5"/>
    <w:rsid w:val="008D37AC"/>
    <w:rsid w:val="008D3A9A"/>
    <w:rsid w:val="008D4000"/>
    <w:rsid w:val="008E0582"/>
    <w:rsid w:val="008E3C74"/>
    <w:rsid w:val="008E6C79"/>
    <w:rsid w:val="008F2364"/>
    <w:rsid w:val="008F4769"/>
    <w:rsid w:val="008F6011"/>
    <w:rsid w:val="008F6A5A"/>
    <w:rsid w:val="008F6E4E"/>
    <w:rsid w:val="00902B3C"/>
    <w:rsid w:val="00910361"/>
    <w:rsid w:val="009107B2"/>
    <w:rsid w:val="00913B5A"/>
    <w:rsid w:val="009168DF"/>
    <w:rsid w:val="0092052A"/>
    <w:rsid w:val="009209EF"/>
    <w:rsid w:val="00920C73"/>
    <w:rsid w:val="0092397A"/>
    <w:rsid w:val="009239BF"/>
    <w:rsid w:val="00926F6B"/>
    <w:rsid w:val="009270DA"/>
    <w:rsid w:val="00932798"/>
    <w:rsid w:val="00933B9B"/>
    <w:rsid w:val="00934673"/>
    <w:rsid w:val="00934EF6"/>
    <w:rsid w:val="0094385A"/>
    <w:rsid w:val="00943EEA"/>
    <w:rsid w:val="00947DBB"/>
    <w:rsid w:val="00951BA0"/>
    <w:rsid w:val="00954D07"/>
    <w:rsid w:val="0095606F"/>
    <w:rsid w:val="00960CED"/>
    <w:rsid w:val="00962ED2"/>
    <w:rsid w:val="009653B8"/>
    <w:rsid w:val="00972AAA"/>
    <w:rsid w:val="00975497"/>
    <w:rsid w:val="00977E5A"/>
    <w:rsid w:val="00980B03"/>
    <w:rsid w:val="00982F0B"/>
    <w:rsid w:val="009865DE"/>
    <w:rsid w:val="0099032A"/>
    <w:rsid w:val="00990A22"/>
    <w:rsid w:val="0099563D"/>
    <w:rsid w:val="009A1F84"/>
    <w:rsid w:val="009A30B3"/>
    <w:rsid w:val="009A3C8A"/>
    <w:rsid w:val="009A579E"/>
    <w:rsid w:val="009A67C5"/>
    <w:rsid w:val="009A7F80"/>
    <w:rsid w:val="009B469A"/>
    <w:rsid w:val="009B5755"/>
    <w:rsid w:val="009C16DE"/>
    <w:rsid w:val="009C4928"/>
    <w:rsid w:val="009D3C35"/>
    <w:rsid w:val="009E1008"/>
    <w:rsid w:val="009F0156"/>
    <w:rsid w:val="009F082F"/>
    <w:rsid w:val="00A05C81"/>
    <w:rsid w:val="00A133DB"/>
    <w:rsid w:val="00A16794"/>
    <w:rsid w:val="00A31425"/>
    <w:rsid w:val="00A332B5"/>
    <w:rsid w:val="00A3337B"/>
    <w:rsid w:val="00A3426E"/>
    <w:rsid w:val="00A35196"/>
    <w:rsid w:val="00A41664"/>
    <w:rsid w:val="00A44C42"/>
    <w:rsid w:val="00A46348"/>
    <w:rsid w:val="00A51FBC"/>
    <w:rsid w:val="00A55B36"/>
    <w:rsid w:val="00A63051"/>
    <w:rsid w:val="00A63609"/>
    <w:rsid w:val="00A65009"/>
    <w:rsid w:val="00A701F5"/>
    <w:rsid w:val="00A81A9A"/>
    <w:rsid w:val="00A83F3A"/>
    <w:rsid w:val="00A849CE"/>
    <w:rsid w:val="00A85D65"/>
    <w:rsid w:val="00A906A9"/>
    <w:rsid w:val="00AA0694"/>
    <w:rsid w:val="00AA1E5B"/>
    <w:rsid w:val="00AA7D8E"/>
    <w:rsid w:val="00AB0395"/>
    <w:rsid w:val="00AB0F87"/>
    <w:rsid w:val="00AB592F"/>
    <w:rsid w:val="00AB5A56"/>
    <w:rsid w:val="00AB7FDD"/>
    <w:rsid w:val="00AC179F"/>
    <w:rsid w:val="00AC1EE1"/>
    <w:rsid w:val="00AC5A06"/>
    <w:rsid w:val="00AC5EA4"/>
    <w:rsid w:val="00AC631B"/>
    <w:rsid w:val="00AC7617"/>
    <w:rsid w:val="00AD1E0C"/>
    <w:rsid w:val="00AD4598"/>
    <w:rsid w:val="00AE268E"/>
    <w:rsid w:val="00AE302D"/>
    <w:rsid w:val="00AE7297"/>
    <w:rsid w:val="00AF5501"/>
    <w:rsid w:val="00AF715D"/>
    <w:rsid w:val="00AF76AE"/>
    <w:rsid w:val="00B0041B"/>
    <w:rsid w:val="00B0126C"/>
    <w:rsid w:val="00B020A7"/>
    <w:rsid w:val="00B039A5"/>
    <w:rsid w:val="00B05F2C"/>
    <w:rsid w:val="00B06636"/>
    <w:rsid w:val="00B12811"/>
    <w:rsid w:val="00B21B49"/>
    <w:rsid w:val="00B236D6"/>
    <w:rsid w:val="00B243B4"/>
    <w:rsid w:val="00B250A0"/>
    <w:rsid w:val="00B25FCC"/>
    <w:rsid w:val="00B27B6E"/>
    <w:rsid w:val="00B35715"/>
    <w:rsid w:val="00B414C6"/>
    <w:rsid w:val="00B42C40"/>
    <w:rsid w:val="00B42C53"/>
    <w:rsid w:val="00B44327"/>
    <w:rsid w:val="00B543F5"/>
    <w:rsid w:val="00B54781"/>
    <w:rsid w:val="00B60538"/>
    <w:rsid w:val="00B620EC"/>
    <w:rsid w:val="00B70DEC"/>
    <w:rsid w:val="00B733B5"/>
    <w:rsid w:val="00B73420"/>
    <w:rsid w:val="00B76946"/>
    <w:rsid w:val="00B8156E"/>
    <w:rsid w:val="00B90B2C"/>
    <w:rsid w:val="00B95BAA"/>
    <w:rsid w:val="00BA21FF"/>
    <w:rsid w:val="00BA3EBA"/>
    <w:rsid w:val="00BA4274"/>
    <w:rsid w:val="00BA44C2"/>
    <w:rsid w:val="00BA7EFF"/>
    <w:rsid w:val="00BB1377"/>
    <w:rsid w:val="00BB35ED"/>
    <w:rsid w:val="00BB7FD1"/>
    <w:rsid w:val="00BC045A"/>
    <w:rsid w:val="00BC1450"/>
    <w:rsid w:val="00BC4172"/>
    <w:rsid w:val="00BD0863"/>
    <w:rsid w:val="00BD35EE"/>
    <w:rsid w:val="00BD5370"/>
    <w:rsid w:val="00BD58F0"/>
    <w:rsid w:val="00BE18DC"/>
    <w:rsid w:val="00BE26FB"/>
    <w:rsid w:val="00BE2D33"/>
    <w:rsid w:val="00BE3BD7"/>
    <w:rsid w:val="00BE4F97"/>
    <w:rsid w:val="00BE5DB7"/>
    <w:rsid w:val="00BF3E56"/>
    <w:rsid w:val="00C0344F"/>
    <w:rsid w:val="00C11D53"/>
    <w:rsid w:val="00C161CB"/>
    <w:rsid w:val="00C2410D"/>
    <w:rsid w:val="00C3196B"/>
    <w:rsid w:val="00C3266F"/>
    <w:rsid w:val="00C329A1"/>
    <w:rsid w:val="00C34661"/>
    <w:rsid w:val="00C405A2"/>
    <w:rsid w:val="00C47A88"/>
    <w:rsid w:val="00C61530"/>
    <w:rsid w:val="00C6665D"/>
    <w:rsid w:val="00C66921"/>
    <w:rsid w:val="00C671EA"/>
    <w:rsid w:val="00C7023A"/>
    <w:rsid w:val="00C71B7D"/>
    <w:rsid w:val="00C73808"/>
    <w:rsid w:val="00C76D2E"/>
    <w:rsid w:val="00C86792"/>
    <w:rsid w:val="00C87F6B"/>
    <w:rsid w:val="00C92EC0"/>
    <w:rsid w:val="00CA1D2A"/>
    <w:rsid w:val="00CA1DD4"/>
    <w:rsid w:val="00CA25C9"/>
    <w:rsid w:val="00CA2AD9"/>
    <w:rsid w:val="00CA3F68"/>
    <w:rsid w:val="00CB2AB0"/>
    <w:rsid w:val="00CB5836"/>
    <w:rsid w:val="00CC1C1A"/>
    <w:rsid w:val="00CC4DFF"/>
    <w:rsid w:val="00CC6893"/>
    <w:rsid w:val="00CD1D66"/>
    <w:rsid w:val="00CD27AA"/>
    <w:rsid w:val="00CD4056"/>
    <w:rsid w:val="00CD5AAA"/>
    <w:rsid w:val="00CE1E97"/>
    <w:rsid w:val="00CE2929"/>
    <w:rsid w:val="00CE66EF"/>
    <w:rsid w:val="00CF20CA"/>
    <w:rsid w:val="00CF3082"/>
    <w:rsid w:val="00D03A48"/>
    <w:rsid w:val="00D05A39"/>
    <w:rsid w:val="00D10A09"/>
    <w:rsid w:val="00D15525"/>
    <w:rsid w:val="00D17186"/>
    <w:rsid w:val="00D2531A"/>
    <w:rsid w:val="00D3222C"/>
    <w:rsid w:val="00D32681"/>
    <w:rsid w:val="00D3611E"/>
    <w:rsid w:val="00D36FCC"/>
    <w:rsid w:val="00D3703D"/>
    <w:rsid w:val="00D44AEB"/>
    <w:rsid w:val="00D4616A"/>
    <w:rsid w:val="00D522BC"/>
    <w:rsid w:val="00D53508"/>
    <w:rsid w:val="00D5674C"/>
    <w:rsid w:val="00D61B6F"/>
    <w:rsid w:val="00D65E73"/>
    <w:rsid w:val="00D6677C"/>
    <w:rsid w:val="00D71922"/>
    <w:rsid w:val="00D73B4A"/>
    <w:rsid w:val="00D74313"/>
    <w:rsid w:val="00D75074"/>
    <w:rsid w:val="00D752F8"/>
    <w:rsid w:val="00D77966"/>
    <w:rsid w:val="00D77B79"/>
    <w:rsid w:val="00D81E8E"/>
    <w:rsid w:val="00D8651A"/>
    <w:rsid w:val="00D86534"/>
    <w:rsid w:val="00D915D5"/>
    <w:rsid w:val="00D92BBB"/>
    <w:rsid w:val="00D94A41"/>
    <w:rsid w:val="00D97410"/>
    <w:rsid w:val="00DA0D6F"/>
    <w:rsid w:val="00DA10B8"/>
    <w:rsid w:val="00DA40A4"/>
    <w:rsid w:val="00DA5083"/>
    <w:rsid w:val="00DA54D5"/>
    <w:rsid w:val="00DA6360"/>
    <w:rsid w:val="00DA7108"/>
    <w:rsid w:val="00DB08D1"/>
    <w:rsid w:val="00DB2615"/>
    <w:rsid w:val="00DB2868"/>
    <w:rsid w:val="00DB67AE"/>
    <w:rsid w:val="00DC3DB5"/>
    <w:rsid w:val="00DC6B21"/>
    <w:rsid w:val="00DD2F65"/>
    <w:rsid w:val="00DD3905"/>
    <w:rsid w:val="00DF28C7"/>
    <w:rsid w:val="00DF6848"/>
    <w:rsid w:val="00E04912"/>
    <w:rsid w:val="00E0535B"/>
    <w:rsid w:val="00E07831"/>
    <w:rsid w:val="00E10FAA"/>
    <w:rsid w:val="00E14767"/>
    <w:rsid w:val="00E22720"/>
    <w:rsid w:val="00E22FD1"/>
    <w:rsid w:val="00E23790"/>
    <w:rsid w:val="00E23D0E"/>
    <w:rsid w:val="00E276FD"/>
    <w:rsid w:val="00E27CBE"/>
    <w:rsid w:val="00E31A66"/>
    <w:rsid w:val="00E321A6"/>
    <w:rsid w:val="00E34FA6"/>
    <w:rsid w:val="00E37268"/>
    <w:rsid w:val="00E41C54"/>
    <w:rsid w:val="00E458A2"/>
    <w:rsid w:val="00E47AD0"/>
    <w:rsid w:val="00E522EE"/>
    <w:rsid w:val="00E55A5C"/>
    <w:rsid w:val="00E57423"/>
    <w:rsid w:val="00E60513"/>
    <w:rsid w:val="00E64582"/>
    <w:rsid w:val="00E67113"/>
    <w:rsid w:val="00E677A3"/>
    <w:rsid w:val="00E722F2"/>
    <w:rsid w:val="00E771AE"/>
    <w:rsid w:val="00E80F41"/>
    <w:rsid w:val="00E84A7E"/>
    <w:rsid w:val="00E84F4C"/>
    <w:rsid w:val="00E8651E"/>
    <w:rsid w:val="00E90778"/>
    <w:rsid w:val="00E930C5"/>
    <w:rsid w:val="00E96C4B"/>
    <w:rsid w:val="00EA37E1"/>
    <w:rsid w:val="00EA720D"/>
    <w:rsid w:val="00EB0303"/>
    <w:rsid w:val="00EB0FE1"/>
    <w:rsid w:val="00EB3E58"/>
    <w:rsid w:val="00EB55A7"/>
    <w:rsid w:val="00EC21B7"/>
    <w:rsid w:val="00EC22A0"/>
    <w:rsid w:val="00ED0E84"/>
    <w:rsid w:val="00ED17D2"/>
    <w:rsid w:val="00ED24C0"/>
    <w:rsid w:val="00ED2B58"/>
    <w:rsid w:val="00ED3B75"/>
    <w:rsid w:val="00ED504D"/>
    <w:rsid w:val="00EE3457"/>
    <w:rsid w:val="00EE5599"/>
    <w:rsid w:val="00EE5B96"/>
    <w:rsid w:val="00EE7EB3"/>
    <w:rsid w:val="00EF03C2"/>
    <w:rsid w:val="00EF4A74"/>
    <w:rsid w:val="00EF5C69"/>
    <w:rsid w:val="00EF639F"/>
    <w:rsid w:val="00F0038B"/>
    <w:rsid w:val="00F03968"/>
    <w:rsid w:val="00F05F82"/>
    <w:rsid w:val="00F07422"/>
    <w:rsid w:val="00F104D0"/>
    <w:rsid w:val="00F1782D"/>
    <w:rsid w:val="00F22426"/>
    <w:rsid w:val="00F2411D"/>
    <w:rsid w:val="00F25710"/>
    <w:rsid w:val="00F27DCB"/>
    <w:rsid w:val="00F36388"/>
    <w:rsid w:val="00F40763"/>
    <w:rsid w:val="00F42B26"/>
    <w:rsid w:val="00F562AA"/>
    <w:rsid w:val="00F56F70"/>
    <w:rsid w:val="00F5729E"/>
    <w:rsid w:val="00F57527"/>
    <w:rsid w:val="00F60A58"/>
    <w:rsid w:val="00F66CBA"/>
    <w:rsid w:val="00F67081"/>
    <w:rsid w:val="00F70BB6"/>
    <w:rsid w:val="00F71B5F"/>
    <w:rsid w:val="00F76025"/>
    <w:rsid w:val="00F76D1E"/>
    <w:rsid w:val="00F80D77"/>
    <w:rsid w:val="00F849F8"/>
    <w:rsid w:val="00F87C27"/>
    <w:rsid w:val="00F917A1"/>
    <w:rsid w:val="00F94918"/>
    <w:rsid w:val="00FB42D3"/>
    <w:rsid w:val="00FC08D0"/>
    <w:rsid w:val="00FC10BA"/>
    <w:rsid w:val="00FC28A8"/>
    <w:rsid w:val="00FD3B24"/>
    <w:rsid w:val="00FD3BFD"/>
    <w:rsid w:val="00FD4600"/>
    <w:rsid w:val="00FD7E77"/>
    <w:rsid w:val="00FE0798"/>
    <w:rsid w:val="00FF0CAE"/>
    <w:rsid w:val="00FF21C0"/>
    <w:rsid w:val="00FF4356"/>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26F3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CBE"/>
    <w:pPr>
      <w:tabs>
        <w:tab w:val="center" w:pos="4252"/>
        <w:tab w:val="right" w:pos="8504"/>
      </w:tabs>
    </w:pPr>
  </w:style>
  <w:style w:type="character" w:customStyle="1" w:styleId="EncabezadoCar">
    <w:name w:val="Encabezado Car"/>
    <w:basedOn w:val="Fuentedeprrafopredeter"/>
    <w:link w:val="Encabezado"/>
    <w:uiPriority w:val="99"/>
    <w:rsid w:val="000C6CBE"/>
  </w:style>
  <w:style w:type="paragraph" w:styleId="Piedepgina">
    <w:name w:val="footer"/>
    <w:basedOn w:val="Normal"/>
    <w:link w:val="PiedepginaCar"/>
    <w:uiPriority w:val="99"/>
    <w:unhideWhenUsed/>
    <w:rsid w:val="000C6CBE"/>
    <w:pPr>
      <w:tabs>
        <w:tab w:val="center" w:pos="4252"/>
        <w:tab w:val="right" w:pos="8504"/>
      </w:tabs>
    </w:pPr>
  </w:style>
  <w:style w:type="character" w:customStyle="1" w:styleId="PiedepginaCar">
    <w:name w:val="Pie de página Car"/>
    <w:basedOn w:val="Fuentedeprrafopredeter"/>
    <w:link w:val="Piedepgina"/>
    <w:uiPriority w:val="99"/>
    <w:rsid w:val="000C6CBE"/>
  </w:style>
  <w:style w:type="paragraph" w:styleId="Textodeglobo">
    <w:name w:val="Balloon Text"/>
    <w:basedOn w:val="Normal"/>
    <w:link w:val="TextodegloboCar"/>
    <w:uiPriority w:val="99"/>
    <w:semiHidden/>
    <w:unhideWhenUsed/>
    <w:rsid w:val="000C6CBE"/>
    <w:rPr>
      <w:rFonts w:ascii="Lucida Grande" w:hAnsi="Lucida Grande"/>
      <w:sz w:val="18"/>
      <w:szCs w:val="18"/>
    </w:rPr>
  </w:style>
  <w:style w:type="character" w:customStyle="1" w:styleId="TextodegloboCar">
    <w:name w:val="Texto de globo Car"/>
    <w:link w:val="Textodeglobo"/>
    <w:uiPriority w:val="99"/>
    <w:semiHidden/>
    <w:rsid w:val="000C6CBE"/>
    <w:rPr>
      <w:rFonts w:ascii="Lucida Grande" w:hAnsi="Lucida Grande"/>
      <w:sz w:val="18"/>
      <w:szCs w:val="18"/>
    </w:rPr>
  </w:style>
  <w:style w:type="character" w:styleId="Hipervnculo">
    <w:name w:val="Hyperlink"/>
    <w:uiPriority w:val="99"/>
    <w:unhideWhenUsed/>
    <w:rsid w:val="00C87F6B"/>
    <w:rPr>
      <w:color w:val="0000FF"/>
      <w:u w:val="single"/>
    </w:rPr>
  </w:style>
  <w:style w:type="paragraph" w:customStyle="1" w:styleId="Cuadrculaclara-nfasis31">
    <w:name w:val="Cuadrícula clara - Énfasis 31"/>
    <w:basedOn w:val="Normal"/>
    <w:uiPriority w:val="34"/>
    <w:qFormat/>
    <w:rsid w:val="00F1782D"/>
    <w:pPr>
      <w:spacing w:after="200" w:line="276" w:lineRule="auto"/>
      <w:ind w:left="720"/>
      <w:contextualSpacing/>
    </w:pPr>
    <w:rPr>
      <w:rFonts w:eastAsia="Cambria"/>
      <w:sz w:val="22"/>
      <w:szCs w:val="22"/>
      <w:lang w:val="es-PE" w:eastAsia="en-US"/>
    </w:rPr>
  </w:style>
  <w:style w:type="paragraph" w:customStyle="1" w:styleId="Cuadrculamediana2-nfasis1">
    <w:name w:val="Cuadrícula mediana 2 - Énfasis 1"/>
    <w:uiPriority w:val="1"/>
    <w:qFormat/>
    <w:rsid w:val="00675C32"/>
    <w:rPr>
      <w:rFonts w:eastAsia="Cambria"/>
      <w:sz w:val="22"/>
      <w:szCs w:val="22"/>
      <w:lang w:val="es-PE" w:eastAsia="en-US"/>
    </w:rPr>
  </w:style>
  <w:style w:type="character" w:styleId="Hipervnculovisitado">
    <w:name w:val="FollowedHyperlink"/>
    <w:uiPriority w:val="99"/>
    <w:semiHidden/>
    <w:unhideWhenUsed/>
    <w:rsid w:val="00D10A09"/>
    <w:rPr>
      <w:color w:val="800080"/>
      <w:u w:val="single"/>
    </w:rPr>
  </w:style>
  <w:style w:type="paragraph" w:styleId="NormalWeb">
    <w:name w:val="Normal (Web)"/>
    <w:basedOn w:val="Normal"/>
    <w:uiPriority w:val="99"/>
    <w:semiHidden/>
    <w:unhideWhenUsed/>
    <w:rsid w:val="00EC21B7"/>
    <w:pPr>
      <w:spacing w:after="360"/>
    </w:pPr>
    <w:rPr>
      <w:rFonts w:ascii="Times New Roman" w:eastAsia="Times New Roman" w:hAnsi="Times New Roman"/>
      <w:lang w:val="es-PE" w:eastAsia="es-PE"/>
    </w:rPr>
  </w:style>
  <w:style w:type="table" w:customStyle="1" w:styleId="Tabladecuadrcula4-nfasis11">
    <w:name w:val="Tabla de cuadrícula 4 - Énfasis 11"/>
    <w:basedOn w:val="Tablanormal"/>
    <w:uiPriority w:val="49"/>
    <w:rsid w:val="0070280E"/>
    <w:rPr>
      <w:rFonts w:ascii="Calibri" w:eastAsia="Calibri" w:hAnsi="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mediana2-nfasis2">
    <w:name w:val="Lista mediana 2 - Énfasis 2"/>
    <w:hidden/>
    <w:uiPriority w:val="71"/>
    <w:rsid w:val="007F4530"/>
    <w:rPr>
      <w:sz w:val="24"/>
      <w:szCs w:val="24"/>
      <w:lang w:val="en-US" w:eastAsia="es-ES"/>
    </w:rPr>
  </w:style>
  <w:style w:type="paragraph" w:customStyle="1" w:styleId="Sombreadomulticolor-nfasis1">
    <w:name w:val="Sombreado multicolor - Énfasis 1"/>
    <w:hidden/>
    <w:uiPriority w:val="71"/>
    <w:rsid w:val="003D320D"/>
    <w:rPr>
      <w:sz w:val="24"/>
      <w:szCs w:val="24"/>
      <w:lang w:val="en-US" w:eastAsia="es-ES"/>
    </w:rPr>
  </w:style>
  <w:style w:type="paragraph" w:customStyle="1" w:styleId="Cuadrculamediana2">
    <w:name w:val="Cuadrícula mediana 2"/>
    <w:uiPriority w:val="1"/>
    <w:qFormat/>
    <w:rsid w:val="002533A6"/>
    <w:rPr>
      <w:sz w:val="24"/>
      <w:szCs w:val="24"/>
      <w:lang w:val="en-US" w:eastAsia="es-ES"/>
    </w:rPr>
  </w:style>
  <w:style w:type="character" w:customStyle="1" w:styleId="apple-converted-space">
    <w:name w:val="apple-converted-space"/>
    <w:rsid w:val="00A85D65"/>
  </w:style>
  <w:style w:type="paragraph" w:styleId="Prrafodelista">
    <w:name w:val="List Paragraph"/>
    <w:basedOn w:val="Normal"/>
    <w:uiPriority w:val="34"/>
    <w:qFormat/>
    <w:rsid w:val="004008F9"/>
    <w:pPr>
      <w:ind w:left="720"/>
      <w:contextualSpacing/>
    </w:pPr>
    <w:rPr>
      <w:rFonts w:asciiTheme="minorHAnsi" w:eastAsiaTheme="minorHAnsi" w:hAnsiTheme="minorHAnsi" w:cstheme="minorBidi"/>
      <w:lang w:val="es-ES_tradnl" w:eastAsia="en-US"/>
    </w:rPr>
  </w:style>
  <w:style w:type="paragraph" w:styleId="Sinespaciado">
    <w:name w:val="No Spacing"/>
    <w:autoRedefine/>
    <w:uiPriority w:val="1"/>
    <w:qFormat/>
    <w:rsid w:val="00591E8F"/>
    <w:pPr>
      <w:jc w:val="both"/>
    </w:pPr>
    <w:rPr>
      <w:sz w:val="24"/>
      <w:szCs w:val="24"/>
      <w:lang w:val="es-PE" w:eastAsia="es-ES"/>
    </w:rPr>
  </w:style>
  <w:style w:type="character" w:styleId="Textoennegrita">
    <w:name w:val="Strong"/>
    <w:basedOn w:val="Fuentedeprrafopredeter"/>
    <w:uiPriority w:val="22"/>
    <w:qFormat/>
    <w:rsid w:val="00F67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91909">
      <w:bodyDiv w:val="1"/>
      <w:marLeft w:val="0"/>
      <w:marRight w:val="0"/>
      <w:marTop w:val="0"/>
      <w:marBottom w:val="0"/>
      <w:divBdr>
        <w:top w:val="none" w:sz="0" w:space="0" w:color="auto"/>
        <w:left w:val="none" w:sz="0" w:space="0" w:color="auto"/>
        <w:bottom w:val="none" w:sz="0" w:space="0" w:color="auto"/>
        <w:right w:val="none" w:sz="0" w:space="0" w:color="auto"/>
      </w:divBdr>
      <w:divsChild>
        <w:div w:id="1542936163">
          <w:marLeft w:val="0"/>
          <w:marRight w:val="0"/>
          <w:marTop w:val="0"/>
          <w:marBottom w:val="0"/>
          <w:divBdr>
            <w:top w:val="none" w:sz="0" w:space="0" w:color="auto"/>
            <w:left w:val="none" w:sz="0" w:space="0" w:color="auto"/>
            <w:bottom w:val="none" w:sz="0" w:space="0" w:color="auto"/>
            <w:right w:val="none" w:sz="0" w:space="0" w:color="auto"/>
          </w:divBdr>
        </w:div>
      </w:divsChild>
    </w:div>
    <w:div w:id="959528785">
      <w:bodyDiv w:val="1"/>
      <w:marLeft w:val="0"/>
      <w:marRight w:val="0"/>
      <w:marTop w:val="0"/>
      <w:marBottom w:val="1200"/>
      <w:divBdr>
        <w:top w:val="none" w:sz="0" w:space="0" w:color="auto"/>
        <w:left w:val="none" w:sz="0" w:space="0" w:color="auto"/>
        <w:bottom w:val="none" w:sz="0" w:space="0" w:color="auto"/>
        <w:right w:val="none" w:sz="0" w:space="0" w:color="auto"/>
      </w:divBdr>
      <w:divsChild>
        <w:div w:id="1405027943">
          <w:marLeft w:val="0"/>
          <w:marRight w:val="0"/>
          <w:marTop w:val="0"/>
          <w:marBottom w:val="0"/>
          <w:divBdr>
            <w:top w:val="none" w:sz="0" w:space="0" w:color="auto"/>
            <w:left w:val="none" w:sz="0" w:space="0" w:color="auto"/>
            <w:bottom w:val="none" w:sz="0" w:space="0" w:color="auto"/>
            <w:right w:val="none" w:sz="0" w:space="0" w:color="auto"/>
          </w:divBdr>
          <w:divsChild>
            <w:div w:id="1788818848">
              <w:marLeft w:val="0"/>
              <w:marRight w:val="0"/>
              <w:marTop w:val="0"/>
              <w:marBottom w:val="0"/>
              <w:divBdr>
                <w:top w:val="none" w:sz="0" w:space="0" w:color="auto"/>
                <w:left w:val="none" w:sz="0" w:space="0" w:color="auto"/>
                <w:bottom w:val="none" w:sz="0" w:space="0" w:color="auto"/>
                <w:right w:val="none" w:sz="0" w:space="0" w:color="auto"/>
              </w:divBdr>
              <w:divsChild>
                <w:div w:id="557130777">
                  <w:marLeft w:val="2"/>
                  <w:marRight w:val="0"/>
                  <w:marTop w:val="0"/>
                  <w:marBottom w:val="0"/>
                  <w:divBdr>
                    <w:top w:val="none" w:sz="0" w:space="0" w:color="auto"/>
                    <w:left w:val="none" w:sz="0" w:space="0" w:color="auto"/>
                    <w:bottom w:val="none" w:sz="0" w:space="0" w:color="auto"/>
                    <w:right w:val="none" w:sz="0" w:space="0" w:color="auto"/>
                  </w:divBdr>
                  <w:divsChild>
                    <w:div w:id="2075010422">
                      <w:marLeft w:val="0"/>
                      <w:marRight w:val="0"/>
                      <w:marTop w:val="0"/>
                      <w:marBottom w:val="0"/>
                      <w:divBdr>
                        <w:top w:val="none" w:sz="0" w:space="0" w:color="auto"/>
                        <w:left w:val="none" w:sz="0" w:space="0" w:color="auto"/>
                        <w:bottom w:val="none" w:sz="0" w:space="0" w:color="auto"/>
                        <w:right w:val="none" w:sz="0" w:space="0" w:color="auto"/>
                      </w:divBdr>
                      <w:divsChild>
                        <w:div w:id="10794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56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79AF-2EBA-9B45-80CF-D4CF2B9F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4669</Characters>
  <Application>Microsoft Macintosh Word</Application>
  <DocSecurity>0</DocSecurity>
  <Lines>38</Lines>
  <Paragraphs>11</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NOTA DE PRENSA</vt:lpstr>
      <vt:lpstr>Yurimaguas 05 de junio de 2017</vt:lpstr>
      <vt:lpstr>Agradecemos su difusión.  </vt: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Diseno3</dc:creator>
  <cp:keywords/>
  <dc:description/>
  <cp:lastModifiedBy>Walter Aguirre</cp:lastModifiedBy>
  <cp:revision>2</cp:revision>
  <cp:lastPrinted>2017-01-18T14:59:00Z</cp:lastPrinted>
  <dcterms:created xsi:type="dcterms:W3CDTF">2017-07-11T23:07:00Z</dcterms:created>
  <dcterms:modified xsi:type="dcterms:W3CDTF">2017-07-11T23:07:00Z</dcterms:modified>
</cp:coreProperties>
</file>